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06D32">
      <w:pPr>
        <w:jc w:val="center"/>
        <w:rPr>
          <w:rFonts w:hint="eastAsia" w:ascii="黑体" w:hAnsi="黑体" w:eastAsia="黑体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sz w:val="28"/>
          <w:szCs w:val="28"/>
        </w:rPr>
        <w:t>关于征集《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城市道路公共服务设施设置与管理技术规范</w:t>
      </w:r>
      <w:r>
        <w:rPr>
          <w:rFonts w:hint="eastAsia" w:ascii="黑体" w:hAnsi="黑体" w:eastAsia="黑体"/>
          <w:sz w:val="28"/>
          <w:szCs w:val="28"/>
        </w:rPr>
        <w:t>》</w:t>
      </w:r>
    </w:p>
    <w:p w14:paraId="09475C6D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参编单位的通知</w:t>
      </w:r>
    </w:p>
    <w:bookmarkEnd w:id="0"/>
    <w:p w14:paraId="3DD1CB6E">
      <w:pPr>
        <w:rPr>
          <w:color w:val="auto"/>
        </w:rPr>
      </w:pPr>
    </w:p>
    <w:p w14:paraId="121C102F">
      <w:pPr>
        <w:rPr>
          <w:color w:val="auto"/>
        </w:rPr>
      </w:pPr>
    </w:p>
    <w:p w14:paraId="2AA0DC8A">
      <w:pPr>
        <w:spacing w:line="360" w:lineRule="auto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各会员单位：</w:t>
      </w:r>
    </w:p>
    <w:p w14:paraId="0A3F9A43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根据《省市场监管局关于下达202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年湖北省地方标准制修订项目计划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第一批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的通知》精神，为做好《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城市道路公共服务设施设置与管理技术规范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》的编制工作，确保标准具有科学适用性，更具专业性、实用性和可操作性。经研究决定，协会面向会员单位公开征集参编单位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，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现将有关事项通知如下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：</w:t>
      </w:r>
    </w:p>
    <w:p w14:paraId="04E52E3B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一、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征集时间</w:t>
      </w:r>
    </w:p>
    <w:p w14:paraId="0DA31FED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即日起至202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0日</w:t>
      </w:r>
    </w:p>
    <w:p w14:paraId="0625C4F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二、参编单位工作内容</w:t>
      </w:r>
    </w:p>
    <w:p w14:paraId="278DD9F2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湖北省城市道路公共服务设施设置的一般规定、设置条件、设置样式以及维护管理要求等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研讨工作。</w:t>
      </w:r>
    </w:p>
    <w:p w14:paraId="0A41E146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三、参编单位要求</w:t>
      </w:r>
    </w:p>
    <w:p w14:paraId="05EBEBB1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(一)参编单位需具有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城市道路公共服务设施设计、施工、养护、生产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相关工作经验。每个参编单位委派1-2名熟悉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城市道路公共服务设施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技术标准的专家参与标准制订工作。</w:t>
      </w:r>
    </w:p>
    <w:p w14:paraId="6CBAD69B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(二)参编单位能积极参加制订标准相关的讨论会及调研活动，并完成标准编制组分配的工作任务。参编单位应提供必要的资源，确保标准编制工作按时完成。</w:t>
      </w:r>
    </w:p>
    <w:p w14:paraId="7EC15D7F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四、参编申报材料及联系方式</w:t>
      </w:r>
    </w:p>
    <w:p w14:paraId="65C535B5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有意作为参编单位的，请单位负责人签署推荐意见加盖单位公章回函确认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附件一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，另推荐本单位参编专家并填写专家推荐函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附件二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。于202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11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0日前将扫描件发至指定邮箱。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标准适用范围和参编单位要求见标准说明（附件三）。</w:t>
      </w:r>
    </w:p>
    <w:p w14:paraId="1B65CC28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联系人：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朱全力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15638580835</w:t>
      </w:r>
    </w:p>
    <w:p w14:paraId="425906C5">
      <w:pPr>
        <w:spacing w:line="360" w:lineRule="auto"/>
        <w:ind w:firstLine="480" w:firstLineChars="200"/>
        <w:jc w:val="left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回函邮箱：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718289383@qq.com</w:t>
      </w:r>
    </w:p>
    <w:p w14:paraId="3113B2FE">
      <w:pPr>
        <w:spacing w:line="360" w:lineRule="auto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湖北省市政工程</w:t>
      </w:r>
      <w:r>
        <w:rPr>
          <w:rFonts w:hint="eastAsia" w:ascii="Times New Roman" w:hAnsi="Times New Roman" w:eastAsia="宋体" w:cs="Times New Roman"/>
          <w:sz w:val="24"/>
          <w:szCs w:val="24"/>
        </w:rPr>
        <w:t>协会</w:t>
      </w:r>
    </w:p>
    <w:p w14:paraId="0778DEFB">
      <w:pPr>
        <w:spacing w:line="360" w:lineRule="auto"/>
        <w:jc w:val="right"/>
        <w:rPr>
          <w:rFonts w:hint="default" w:ascii="宋体" w:hAnsi="宋体" w:eastAsia="宋体" w:cs="宋体"/>
          <w:sz w:val="24"/>
          <w:szCs w:val="24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宋体" w:cs="Times New Roman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宋体" w:cs="Times New Roman"/>
          <w:sz w:val="24"/>
          <w:szCs w:val="24"/>
        </w:rPr>
        <w:t>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7</w:t>
      </w:r>
      <w:r>
        <w:rPr>
          <w:rFonts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24日</w:t>
      </w:r>
    </w:p>
    <w:p w14:paraId="045BDF8D">
      <w:pPr>
        <w:spacing w:before="8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附件一：</w:t>
      </w:r>
    </w:p>
    <w:p w14:paraId="3E3C04AE">
      <w:pPr>
        <w:spacing w:before="311" w:line="221" w:lineRule="auto"/>
        <w:ind w:left="30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6"/>
          <w:sz w:val="31"/>
          <w:szCs w:val="31"/>
        </w:rPr>
        <w:t>同意参编回复函</w:t>
      </w:r>
    </w:p>
    <w:p w14:paraId="70E1E3D6">
      <w:pPr>
        <w:pStyle w:val="2"/>
        <w:spacing w:line="245" w:lineRule="auto"/>
      </w:pPr>
    </w:p>
    <w:p w14:paraId="2CFE7CE6">
      <w:pPr>
        <w:pStyle w:val="2"/>
        <w:spacing w:line="246" w:lineRule="auto"/>
      </w:pPr>
    </w:p>
    <w:p w14:paraId="26FFA8C7">
      <w:pPr>
        <w:spacing w:before="10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1"/>
          <w:sz w:val="31"/>
          <w:szCs w:val="31"/>
        </w:rPr>
        <w:t>湖北省地方标准《</w:t>
      </w:r>
      <w:r>
        <w:rPr>
          <w:rFonts w:hint="eastAsia" w:ascii="仿宋" w:hAnsi="仿宋" w:eastAsia="仿宋" w:cs="仿宋"/>
          <w:spacing w:val="-11"/>
          <w:sz w:val="31"/>
          <w:szCs w:val="31"/>
        </w:rPr>
        <w:t>城市道路公共服务设施设置与管理技术规范</w:t>
      </w:r>
      <w:r>
        <w:rPr>
          <w:rFonts w:ascii="仿宋" w:hAnsi="仿宋" w:eastAsia="仿宋" w:cs="仿宋"/>
          <w:spacing w:val="-11"/>
          <w:sz w:val="31"/>
          <w:szCs w:val="31"/>
        </w:rPr>
        <w:t>》编制组：</w:t>
      </w:r>
    </w:p>
    <w:p w14:paraId="11C8E683">
      <w:pPr>
        <w:pStyle w:val="2"/>
        <w:spacing w:line="264" w:lineRule="auto"/>
      </w:pPr>
    </w:p>
    <w:p w14:paraId="56EFF1E6">
      <w:pPr>
        <w:pStyle w:val="2"/>
        <w:spacing w:line="264" w:lineRule="auto"/>
      </w:pPr>
    </w:p>
    <w:p w14:paraId="25B88EA6">
      <w:pPr>
        <w:spacing w:before="101" w:line="352" w:lineRule="auto"/>
        <w:ind w:right="109" w:firstLine="599"/>
        <w:jc w:val="both"/>
        <w:rPr>
          <w:rFonts w:ascii="仿宋" w:hAnsi="仿宋" w:eastAsia="仿宋" w:cs="仿宋"/>
          <w:spacing w:val="-10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</w:rPr>
        <w:t>我单位同意参加湖北省地方标准《</w:t>
      </w:r>
      <w:r>
        <w:rPr>
          <w:rFonts w:hint="eastAsia" w:ascii="仿宋" w:hAnsi="仿宋" w:eastAsia="仿宋" w:cs="仿宋"/>
          <w:spacing w:val="-10"/>
          <w:sz w:val="31"/>
          <w:szCs w:val="31"/>
        </w:rPr>
        <w:t>城市道路公共服务设施设置与管理技术规范</w:t>
      </w:r>
      <w:r>
        <w:rPr>
          <w:rFonts w:ascii="仿宋" w:hAnsi="仿宋" w:eastAsia="仿宋" w:cs="仿宋"/>
          <w:spacing w:val="-10"/>
          <w:sz w:val="31"/>
          <w:szCs w:val="31"/>
        </w:rPr>
        <w:t>》(T-Z-03-202</w:t>
      </w: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4145</w:t>
      </w:r>
      <w:r>
        <w:rPr>
          <w:rFonts w:ascii="仿宋" w:hAnsi="仿宋" w:eastAsia="仿宋" w:cs="仿宋"/>
          <w:spacing w:val="-10"/>
          <w:sz w:val="31"/>
          <w:szCs w:val="31"/>
        </w:rPr>
        <w:t>) 编制工作，并根据工作需要承担相关编制工作经费。</w:t>
      </w:r>
    </w:p>
    <w:p w14:paraId="110827D4">
      <w:pPr>
        <w:spacing w:before="101" w:line="352" w:lineRule="auto"/>
        <w:ind w:right="109" w:firstLine="599"/>
        <w:jc w:val="both"/>
        <w:rPr>
          <w:rFonts w:ascii="仿宋" w:hAnsi="仿宋" w:eastAsia="仿宋" w:cs="仿宋"/>
          <w:spacing w:val="-10"/>
          <w:sz w:val="31"/>
          <w:szCs w:val="31"/>
        </w:rPr>
      </w:pPr>
    </w:p>
    <w:p w14:paraId="407D559F">
      <w:pPr>
        <w:spacing w:before="101" w:line="352" w:lineRule="auto"/>
        <w:ind w:right="109" w:firstLine="599"/>
        <w:jc w:val="both"/>
        <w:rPr>
          <w:rFonts w:ascii="仿宋" w:hAnsi="仿宋" w:eastAsia="仿宋" w:cs="仿宋"/>
          <w:spacing w:val="-10"/>
          <w:sz w:val="31"/>
          <w:szCs w:val="31"/>
        </w:rPr>
      </w:pPr>
    </w:p>
    <w:p w14:paraId="3D636167">
      <w:pPr>
        <w:spacing w:before="101" w:line="360" w:lineRule="auto"/>
        <w:ind w:left="3780" w:leftChars="0" w:firstLine="420" w:firstLineChars="0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28"/>
          <w:sz w:val="31"/>
          <w:szCs w:val="31"/>
          <w:lang w:val="en-US" w:eastAsia="zh-CN"/>
        </w:rPr>
        <w:t>单位负责人</w:t>
      </w:r>
      <w:r>
        <w:rPr>
          <w:rFonts w:ascii="仿宋" w:hAnsi="仿宋" w:eastAsia="仿宋" w:cs="仿宋"/>
          <w:spacing w:val="28"/>
          <w:sz w:val="31"/>
          <w:szCs w:val="31"/>
        </w:rPr>
        <w:t>(</w:t>
      </w:r>
      <w:r>
        <w:rPr>
          <w:rFonts w:hint="eastAsia" w:ascii="仿宋" w:hAnsi="仿宋" w:eastAsia="仿宋" w:cs="仿宋"/>
          <w:spacing w:val="28"/>
          <w:sz w:val="31"/>
          <w:szCs w:val="31"/>
          <w:lang w:val="en-US" w:eastAsia="zh-CN"/>
        </w:rPr>
        <w:t>签字</w:t>
      </w:r>
      <w:r>
        <w:rPr>
          <w:rFonts w:ascii="仿宋" w:hAnsi="仿宋" w:eastAsia="仿宋" w:cs="仿宋"/>
          <w:spacing w:val="28"/>
          <w:sz w:val="31"/>
          <w:szCs w:val="31"/>
        </w:rPr>
        <w:t>)</w:t>
      </w:r>
      <w:r>
        <w:rPr>
          <w:rFonts w:hint="eastAsia" w:ascii="仿宋" w:hAnsi="仿宋" w:eastAsia="仿宋" w:cs="仿宋"/>
          <w:spacing w:val="28"/>
          <w:sz w:val="31"/>
          <w:szCs w:val="31"/>
          <w:lang w:eastAsia="zh-CN"/>
        </w:rPr>
        <w:t>：</w:t>
      </w:r>
    </w:p>
    <w:p w14:paraId="713F4C53">
      <w:pPr>
        <w:spacing w:before="272" w:line="360" w:lineRule="auto"/>
        <w:ind w:left="4200" w:leftChars="0" w:firstLine="420" w:firstLineChars="0"/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单位（公章）</w:t>
      </w:r>
    </w:p>
    <w:p w14:paraId="561F3D44">
      <w:pPr>
        <w:spacing w:before="272" w:line="360" w:lineRule="auto"/>
        <w:ind w:left="4200" w:leftChars="0" w:firstLine="420" w:firstLineChars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1"/>
          <w:sz w:val="31"/>
          <w:szCs w:val="31"/>
        </w:rPr>
        <w:t>年</w:t>
      </w:r>
      <w:r>
        <w:rPr>
          <w:rFonts w:ascii="仿宋" w:hAnsi="仿宋" w:eastAsia="仿宋" w:cs="仿宋"/>
          <w:spacing w:val="28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1"/>
          <w:sz w:val="31"/>
          <w:szCs w:val="31"/>
        </w:rPr>
        <w:t>月</w:t>
      </w:r>
      <w:r>
        <w:rPr>
          <w:rFonts w:ascii="仿宋" w:hAnsi="仿宋" w:eastAsia="仿宋" w:cs="仿宋"/>
          <w:spacing w:val="27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21"/>
          <w:sz w:val="31"/>
          <w:szCs w:val="31"/>
        </w:rPr>
        <w:t>日</w:t>
      </w:r>
    </w:p>
    <w:p w14:paraId="7C957F10">
      <w:pPr>
        <w:spacing w:before="272" w:line="360" w:lineRule="auto"/>
        <w:ind w:left="3780" w:leftChars="0" w:firstLine="420" w:firstLineChars="0"/>
        <w:rPr>
          <w:rFonts w:hint="default" w:ascii="仿宋" w:hAnsi="仿宋" w:eastAsia="仿宋" w:cs="仿宋"/>
          <w:spacing w:val="-10"/>
          <w:sz w:val="31"/>
          <w:szCs w:val="3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13EB166">
      <w:pPr>
        <w:spacing w:before="8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二</w:t>
      </w:r>
      <w:r>
        <w:rPr>
          <w:rFonts w:ascii="仿宋" w:hAnsi="仿宋" w:eastAsia="仿宋" w:cs="仿宋"/>
          <w:spacing w:val="-3"/>
          <w:sz w:val="31"/>
          <w:szCs w:val="31"/>
        </w:rPr>
        <w:t>：</w:t>
      </w:r>
    </w:p>
    <w:p w14:paraId="30150A5C">
      <w:pPr>
        <w:spacing w:before="105" w:line="221" w:lineRule="auto"/>
        <w:ind w:left="3019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参编单位专家推荐函</w:t>
      </w:r>
    </w:p>
    <w:p w14:paraId="55EE2867">
      <w:pPr>
        <w:spacing w:before="262" w:line="352" w:lineRule="auto"/>
        <w:ind w:right="226"/>
        <w:rPr>
          <w:rFonts w:ascii="仿宋" w:hAnsi="仿宋" w:eastAsia="仿宋" w:cs="仿宋"/>
          <w:spacing w:val="-16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湖北省地方标准《</w:t>
      </w:r>
      <w:r>
        <w:rPr>
          <w:rFonts w:hint="eastAsia" w:ascii="仿宋" w:hAnsi="仿宋" w:eastAsia="仿宋" w:cs="仿宋"/>
          <w:spacing w:val="-16"/>
          <w:sz w:val="31"/>
          <w:szCs w:val="31"/>
        </w:rPr>
        <w:t>城市道路公共服务设施设置与管理技术规范</w:t>
      </w:r>
      <w:r>
        <w:rPr>
          <w:rFonts w:ascii="仿宋" w:hAnsi="仿宋" w:eastAsia="仿宋" w:cs="仿宋"/>
          <w:spacing w:val="-16"/>
          <w:sz w:val="31"/>
          <w:szCs w:val="31"/>
        </w:rPr>
        <w:t>》编制组：</w:t>
      </w:r>
    </w:p>
    <w:p w14:paraId="1A26C6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52" w:lineRule="auto"/>
        <w:ind w:right="226" w:firstLine="596" w:firstLineChars="200"/>
        <w:textAlignment w:val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我单位推荐</w:t>
      </w:r>
      <w:r>
        <w:rPr>
          <w:rFonts w:hint="eastAsia" w:ascii="仿宋" w:hAnsi="仿宋" w:eastAsia="仿宋" w:cs="仿宋"/>
          <w:spacing w:val="-6"/>
          <w:sz w:val="31"/>
          <w:szCs w:val="31"/>
          <w:u w:val="single"/>
          <w:lang w:val="en-US" w:eastAsia="zh-CN"/>
        </w:rPr>
        <w:t xml:space="preserve">        </w:t>
      </w:r>
      <w:r>
        <w:rPr>
          <w:rFonts w:ascii="仿宋" w:hAnsi="仿宋" w:eastAsia="仿宋" w:cs="仿宋"/>
          <w:spacing w:val="-6"/>
          <w:sz w:val="31"/>
          <w:szCs w:val="31"/>
        </w:rPr>
        <w:t>作为湖北省地方标准《</w:t>
      </w:r>
      <w:r>
        <w:rPr>
          <w:rFonts w:hint="eastAsia" w:ascii="仿宋" w:hAnsi="仿宋" w:eastAsia="仿宋" w:cs="仿宋"/>
          <w:spacing w:val="-16"/>
          <w:sz w:val="31"/>
          <w:szCs w:val="31"/>
        </w:rPr>
        <w:t>城市道路公共服务设施设置与管理技术规范</w:t>
      </w:r>
      <w:r>
        <w:rPr>
          <w:rFonts w:ascii="仿宋" w:hAnsi="仿宋" w:eastAsia="仿宋" w:cs="仿宋"/>
          <w:spacing w:val="-15"/>
          <w:sz w:val="31"/>
          <w:szCs w:val="31"/>
        </w:rPr>
        <w:t>》参编专家。其个人简历如下：</w:t>
      </w:r>
    </w:p>
    <w:p w14:paraId="70273D52">
      <w:pPr>
        <w:spacing w:line="146" w:lineRule="exact"/>
      </w:pPr>
    </w:p>
    <w:tbl>
      <w:tblPr>
        <w:tblStyle w:val="14"/>
        <w:tblW w:w="872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029"/>
        <w:gridCol w:w="739"/>
        <w:gridCol w:w="609"/>
        <w:gridCol w:w="1258"/>
        <w:gridCol w:w="1029"/>
        <w:gridCol w:w="919"/>
        <w:gridCol w:w="1460"/>
      </w:tblGrid>
      <w:tr w14:paraId="0F62C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1683" w:type="dxa"/>
            <w:vAlign w:val="center"/>
          </w:tcPr>
          <w:p w14:paraId="76B835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-4"/>
              </w:rPr>
              <w:t>姓</w:t>
            </w:r>
            <w:r>
              <w:rPr>
                <w:spacing w:val="14"/>
              </w:rPr>
              <w:t xml:space="preserve">   </w:t>
            </w:r>
            <w:r>
              <w:rPr>
                <w:spacing w:val="-4"/>
              </w:rPr>
              <w:t>名</w:t>
            </w:r>
          </w:p>
        </w:tc>
        <w:tc>
          <w:tcPr>
            <w:tcW w:w="1029" w:type="dxa"/>
            <w:vAlign w:val="center"/>
          </w:tcPr>
          <w:p w14:paraId="71D43EB6">
            <w:pPr>
              <w:pStyle w:val="13"/>
              <w:spacing w:before="263" w:line="219" w:lineRule="auto"/>
              <w:ind w:left="302"/>
              <w:jc w:val="center"/>
            </w:pPr>
          </w:p>
        </w:tc>
        <w:tc>
          <w:tcPr>
            <w:tcW w:w="739" w:type="dxa"/>
            <w:vAlign w:val="center"/>
          </w:tcPr>
          <w:p w14:paraId="5987800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性别</w:t>
            </w:r>
          </w:p>
        </w:tc>
        <w:tc>
          <w:tcPr>
            <w:tcW w:w="609" w:type="dxa"/>
            <w:vAlign w:val="center"/>
          </w:tcPr>
          <w:p w14:paraId="7BF32B87">
            <w:pPr>
              <w:pStyle w:val="13"/>
              <w:spacing w:before="253" w:line="220" w:lineRule="auto"/>
              <w:ind w:left="204"/>
              <w:jc w:val="center"/>
            </w:pPr>
          </w:p>
        </w:tc>
        <w:tc>
          <w:tcPr>
            <w:tcW w:w="1258" w:type="dxa"/>
            <w:vAlign w:val="center"/>
          </w:tcPr>
          <w:p w14:paraId="48B55C2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出生年月</w:t>
            </w:r>
          </w:p>
        </w:tc>
        <w:tc>
          <w:tcPr>
            <w:tcW w:w="1029" w:type="dxa"/>
            <w:vAlign w:val="center"/>
          </w:tcPr>
          <w:p w14:paraId="0D5A0F0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</w:p>
          <w:p w14:paraId="76AFA17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</w:p>
        </w:tc>
        <w:tc>
          <w:tcPr>
            <w:tcW w:w="919" w:type="dxa"/>
            <w:vAlign w:val="center"/>
          </w:tcPr>
          <w:p w14:paraId="2C8F9CF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民族</w:t>
            </w:r>
          </w:p>
        </w:tc>
        <w:tc>
          <w:tcPr>
            <w:tcW w:w="1460" w:type="dxa"/>
            <w:vAlign w:val="center"/>
          </w:tcPr>
          <w:p w14:paraId="462BB38B">
            <w:pPr>
              <w:pStyle w:val="13"/>
              <w:spacing w:before="265" w:line="221" w:lineRule="auto"/>
              <w:ind w:left="609"/>
              <w:jc w:val="center"/>
            </w:pPr>
          </w:p>
        </w:tc>
      </w:tr>
      <w:tr w14:paraId="36849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83" w:type="dxa"/>
            <w:vAlign w:val="center"/>
          </w:tcPr>
          <w:p w14:paraId="7899D071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2"/>
              </w:rPr>
              <w:t>文化程度</w:t>
            </w:r>
          </w:p>
        </w:tc>
        <w:tc>
          <w:tcPr>
            <w:tcW w:w="1029" w:type="dxa"/>
            <w:vAlign w:val="center"/>
          </w:tcPr>
          <w:p w14:paraId="4CF8811E">
            <w:pPr>
              <w:spacing w:line="281" w:lineRule="auto"/>
              <w:jc w:val="center"/>
              <w:rPr>
                <w:rFonts w:ascii="Arial"/>
                <w:sz w:val="21"/>
              </w:rPr>
            </w:pPr>
          </w:p>
          <w:p w14:paraId="41822308">
            <w:pPr>
              <w:pStyle w:val="13"/>
              <w:spacing w:before="65" w:line="219" w:lineRule="auto"/>
              <w:jc w:val="center"/>
            </w:pPr>
          </w:p>
        </w:tc>
        <w:tc>
          <w:tcPr>
            <w:tcW w:w="739" w:type="dxa"/>
            <w:vAlign w:val="center"/>
          </w:tcPr>
          <w:p w14:paraId="5E5C5F7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专业</w:t>
            </w:r>
          </w:p>
        </w:tc>
        <w:tc>
          <w:tcPr>
            <w:tcW w:w="2896" w:type="dxa"/>
            <w:gridSpan w:val="3"/>
            <w:vAlign w:val="center"/>
          </w:tcPr>
          <w:p w14:paraId="286E46F9">
            <w:pPr>
              <w:spacing w:line="263" w:lineRule="auto"/>
              <w:jc w:val="center"/>
              <w:rPr>
                <w:rFonts w:ascii="Arial"/>
                <w:sz w:val="21"/>
              </w:rPr>
            </w:pPr>
          </w:p>
          <w:p w14:paraId="6B71A489">
            <w:pPr>
              <w:pStyle w:val="13"/>
              <w:spacing w:before="65" w:line="220" w:lineRule="auto"/>
              <w:ind w:left="1074"/>
              <w:jc w:val="center"/>
            </w:pPr>
          </w:p>
        </w:tc>
        <w:tc>
          <w:tcPr>
            <w:tcW w:w="919" w:type="dxa"/>
            <w:vAlign w:val="center"/>
          </w:tcPr>
          <w:p w14:paraId="1FD1712C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职称</w:t>
            </w:r>
          </w:p>
        </w:tc>
        <w:tc>
          <w:tcPr>
            <w:tcW w:w="1460" w:type="dxa"/>
            <w:vAlign w:val="center"/>
          </w:tcPr>
          <w:p w14:paraId="6A2EC147">
            <w:pPr>
              <w:pStyle w:val="13"/>
              <w:spacing w:before="289" w:line="220" w:lineRule="auto"/>
              <w:ind w:left="508"/>
              <w:jc w:val="center"/>
            </w:pPr>
          </w:p>
        </w:tc>
      </w:tr>
      <w:tr w14:paraId="2AA4D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8" w:hRule="atLeast"/>
        </w:trPr>
        <w:tc>
          <w:tcPr>
            <w:tcW w:w="1683" w:type="dxa"/>
            <w:vAlign w:val="center"/>
          </w:tcPr>
          <w:p w14:paraId="5E8EF7E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-2"/>
              </w:rPr>
              <w:t>工作单位</w:t>
            </w:r>
          </w:p>
        </w:tc>
        <w:tc>
          <w:tcPr>
            <w:tcW w:w="4664" w:type="dxa"/>
            <w:gridSpan w:val="5"/>
            <w:vAlign w:val="center"/>
          </w:tcPr>
          <w:p w14:paraId="1CDC6AD7">
            <w:pPr>
              <w:pStyle w:val="13"/>
              <w:spacing w:before="65" w:line="219" w:lineRule="auto"/>
              <w:ind w:left="1122"/>
              <w:jc w:val="center"/>
            </w:pPr>
          </w:p>
        </w:tc>
        <w:tc>
          <w:tcPr>
            <w:tcW w:w="919" w:type="dxa"/>
            <w:vAlign w:val="center"/>
          </w:tcPr>
          <w:p w14:paraId="55C0DF3E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</w:p>
          <w:p w14:paraId="2226537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职务</w:t>
            </w:r>
          </w:p>
        </w:tc>
        <w:tc>
          <w:tcPr>
            <w:tcW w:w="1460" w:type="dxa"/>
            <w:vAlign w:val="center"/>
          </w:tcPr>
          <w:p w14:paraId="1858F591">
            <w:pPr>
              <w:pStyle w:val="13"/>
              <w:spacing w:before="144" w:line="220" w:lineRule="auto"/>
              <w:ind w:left="208"/>
              <w:jc w:val="center"/>
            </w:pPr>
          </w:p>
        </w:tc>
      </w:tr>
      <w:tr w14:paraId="3AD4B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83" w:type="dxa"/>
            <w:vAlign w:val="center"/>
          </w:tcPr>
          <w:p w14:paraId="76FC8436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2"/>
              </w:rPr>
              <w:t>电子信箱</w:t>
            </w:r>
          </w:p>
        </w:tc>
        <w:tc>
          <w:tcPr>
            <w:tcW w:w="4664" w:type="dxa"/>
            <w:gridSpan w:val="5"/>
            <w:vAlign w:val="center"/>
          </w:tcPr>
          <w:p w14:paraId="50C81AC3">
            <w:pPr>
              <w:pStyle w:val="13"/>
              <w:spacing w:before="266" w:line="184" w:lineRule="auto"/>
              <w:ind w:left="1522"/>
              <w:jc w:val="center"/>
            </w:pPr>
          </w:p>
        </w:tc>
        <w:tc>
          <w:tcPr>
            <w:tcW w:w="919" w:type="dxa"/>
            <w:vAlign w:val="center"/>
          </w:tcPr>
          <w:p w14:paraId="7CE90085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电话</w:t>
            </w:r>
          </w:p>
        </w:tc>
        <w:tc>
          <w:tcPr>
            <w:tcW w:w="1460" w:type="dxa"/>
            <w:vAlign w:val="center"/>
          </w:tcPr>
          <w:p w14:paraId="05BDE9F2">
            <w:pPr>
              <w:pStyle w:val="13"/>
              <w:spacing w:before="302" w:line="184" w:lineRule="auto"/>
              <w:ind w:left="159"/>
              <w:jc w:val="center"/>
            </w:pPr>
          </w:p>
        </w:tc>
      </w:tr>
      <w:tr w14:paraId="1B412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83" w:type="dxa"/>
            <w:vAlign w:val="center"/>
          </w:tcPr>
          <w:p w14:paraId="6F73F522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-2"/>
              </w:rPr>
              <w:t>通讯地址</w:t>
            </w:r>
          </w:p>
        </w:tc>
        <w:tc>
          <w:tcPr>
            <w:tcW w:w="4664" w:type="dxa"/>
            <w:gridSpan w:val="5"/>
            <w:vAlign w:val="center"/>
          </w:tcPr>
          <w:p w14:paraId="1CD96DBD">
            <w:pPr>
              <w:pStyle w:val="13"/>
              <w:spacing w:before="291" w:line="219" w:lineRule="auto"/>
              <w:ind w:left="322"/>
              <w:jc w:val="center"/>
            </w:pPr>
          </w:p>
        </w:tc>
        <w:tc>
          <w:tcPr>
            <w:tcW w:w="919" w:type="dxa"/>
            <w:vAlign w:val="center"/>
          </w:tcPr>
          <w:p w14:paraId="22E0CD1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邮编</w:t>
            </w:r>
          </w:p>
        </w:tc>
        <w:tc>
          <w:tcPr>
            <w:tcW w:w="1460" w:type="dxa"/>
            <w:vAlign w:val="center"/>
          </w:tcPr>
          <w:p w14:paraId="5FD4D14F">
            <w:pPr>
              <w:pStyle w:val="13"/>
              <w:spacing w:before="65" w:line="184" w:lineRule="auto"/>
              <w:ind w:left="409"/>
              <w:jc w:val="center"/>
            </w:pPr>
          </w:p>
        </w:tc>
      </w:tr>
      <w:tr w14:paraId="0BA951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683" w:type="dxa"/>
            <w:vAlign w:val="center"/>
          </w:tcPr>
          <w:p w14:paraId="01CF6694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-3"/>
              </w:rPr>
              <w:t>毕业学校</w:t>
            </w:r>
            <w:r>
              <w:rPr>
                <w:spacing w:val="-2"/>
              </w:rPr>
              <w:t>及专业</w:t>
            </w:r>
          </w:p>
        </w:tc>
        <w:tc>
          <w:tcPr>
            <w:tcW w:w="4664" w:type="dxa"/>
            <w:gridSpan w:val="5"/>
            <w:vAlign w:val="center"/>
          </w:tcPr>
          <w:p w14:paraId="17ED15E1">
            <w:pPr>
              <w:pStyle w:val="13"/>
              <w:spacing w:before="65" w:line="219" w:lineRule="auto"/>
              <w:jc w:val="center"/>
            </w:pPr>
          </w:p>
        </w:tc>
        <w:tc>
          <w:tcPr>
            <w:tcW w:w="919" w:type="dxa"/>
            <w:vAlign w:val="center"/>
          </w:tcPr>
          <w:p w14:paraId="2AF4FC3F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注册情况</w:t>
            </w:r>
          </w:p>
        </w:tc>
        <w:tc>
          <w:tcPr>
            <w:tcW w:w="1460" w:type="dxa"/>
            <w:vAlign w:val="center"/>
          </w:tcPr>
          <w:p w14:paraId="709DA85C">
            <w:pPr>
              <w:pStyle w:val="13"/>
              <w:spacing w:before="65" w:line="220" w:lineRule="auto"/>
              <w:jc w:val="center"/>
            </w:pPr>
          </w:p>
        </w:tc>
      </w:tr>
      <w:tr w14:paraId="16CD8A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</w:trPr>
        <w:tc>
          <w:tcPr>
            <w:tcW w:w="1683" w:type="dxa"/>
            <w:vAlign w:val="center"/>
          </w:tcPr>
          <w:p w14:paraId="45443543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1"/>
              </w:rPr>
              <w:t>兼任协会学会等社会职务及专家</w:t>
            </w:r>
            <w:r>
              <w:rPr>
                <w:spacing w:val="-2"/>
              </w:rPr>
              <w:t>委情况</w:t>
            </w:r>
          </w:p>
        </w:tc>
        <w:tc>
          <w:tcPr>
            <w:tcW w:w="7043" w:type="dxa"/>
            <w:gridSpan w:val="7"/>
            <w:vAlign w:val="center"/>
          </w:tcPr>
          <w:p w14:paraId="5AC7C7CB">
            <w:pPr>
              <w:pStyle w:val="13"/>
              <w:spacing w:before="65" w:line="220" w:lineRule="auto"/>
              <w:jc w:val="center"/>
            </w:pPr>
          </w:p>
        </w:tc>
      </w:tr>
      <w:tr w14:paraId="10CAC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3" w:hRule="atLeast"/>
        </w:trPr>
        <w:tc>
          <w:tcPr>
            <w:tcW w:w="1683" w:type="dxa"/>
            <w:vAlign w:val="center"/>
          </w:tcPr>
          <w:p w14:paraId="07E9FE1A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-2"/>
              </w:rPr>
              <w:t>主要科研学术成</w:t>
            </w:r>
          </w:p>
          <w:p w14:paraId="14CDDA68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spacing w:val="-2"/>
              </w:rPr>
            </w:pPr>
            <w:r>
              <w:rPr>
                <w:spacing w:val="-2"/>
              </w:rPr>
              <w:t>就或工作实绩</w:t>
            </w:r>
          </w:p>
          <w:p w14:paraId="4652D5A9"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</w:pPr>
            <w:r>
              <w:rPr>
                <w:spacing w:val="-2"/>
              </w:rPr>
              <w:t>(参</w:t>
            </w:r>
            <w:r>
              <w:rPr>
                <w:spacing w:val="1"/>
              </w:rPr>
              <w:t>与科研和获奖项目个人排名前</w:t>
            </w:r>
            <w:r>
              <w:rPr>
                <w:rFonts w:hint="eastAsia"/>
                <w:spacing w:val="1"/>
                <w:lang w:val="en-US" w:eastAsia="zh-CN"/>
              </w:rPr>
              <w:t>三</w:t>
            </w:r>
            <w:r>
              <w:rPr>
                <w:spacing w:val="14"/>
              </w:rPr>
              <w:t>位的)</w:t>
            </w:r>
          </w:p>
        </w:tc>
        <w:tc>
          <w:tcPr>
            <w:tcW w:w="7043" w:type="dxa"/>
            <w:gridSpan w:val="7"/>
            <w:vAlign w:val="top"/>
          </w:tcPr>
          <w:p w14:paraId="6F7B2E01">
            <w:pPr>
              <w:pStyle w:val="13"/>
              <w:spacing w:before="40" w:line="357" w:lineRule="auto"/>
              <w:ind w:left="51" w:hanging="39"/>
            </w:pPr>
            <w:r>
              <w:rPr>
                <w:spacing w:val="1"/>
              </w:rPr>
              <w:t>(主要科研成果、主要获奖项目、主编参编标准情况、主要工作实绩等)</w:t>
            </w:r>
            <w:r>
              <w:rPr>
                <w:spacing w:val="10"/>
              </w:rPr>
              <w:t xml:space="preserve"> </w:t>
            </w:r>
          </w:p>
        </w:tc>
      </w:tr>
    </w:tbl>
    <w:p w14:paraId="1A53B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040" w:leftChars="0" w:firstLine="420" w:firstLineChars="0"/>
        <w:textAlignment w:val="auto"/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</w:pP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单位(公章)</w:t>
      </w:r>
    </w:p>
    <w:p w14:paraId="0BD4F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040" w:leftChars="0" w:firstLine="420" w:firstLineChars="0"/>
        <w:textAlignment w:val="auto"/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pacing w:val="-10"/>
          <w:sz w:val="31"/>
          <w:szCs w:val="31"/>
          <w:lang w:val="en-US" w:eastAsia="zh-CN"/>
        </w:rPr>
        <w:t>年  月   日</w:t>
      </w:r>
    </w:p>
    <w:p w14:paraId="1D11B570">
      <w:pPr>
        <w:spacing w:before="81" w:line="222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附件</w:t>
      </w:r>
      <w:r>
        <w:rPr>
          <w:rFonts w:hint="eastAsia" w:ascii="仿宋" w:hAnsi="仿宋" w:eastAsia="仿宋" w:cs="仿宋"/>
          <w:spacing w:val="-3"/>
          <w:sz w:val="31"/>
          <w:szCs w:val="31"/>
          <w:lang w:val="en-US" w:eastAsia="zh-CN"/>
        </w:rPr>
        <w:t>三</w:t>
      </w:r>
      <w:r>
        <w:rPr>
          <w:rFonts w:ascii="仿宋" w:hAnsi="仿宋" w:eastAsia="仿宋" w:cs="仿宋"/>
          <w:spacing w:val="-3"/>
          <w:sz w:val="31"/>
          <w:szCs w:val="31"/>
        </w:rPr>
        <w:t>：</w:t>
      </w:r>
    </w:p>
    <w:p w14:paraId="2AC8DC04">
      <w:pPr>
        <w:ind w:firstLine="602" w:firstLineChars="200"/>
        <w:jc w:val="center"/>
        <w:rPr>
          <w:rFonts w:hint="default" w:eastAsiaTheme="minorEastAsia"/>
          <w:sz w:val="22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5"/>
          <w:sz w:val="31"/>
          <w:szCs w:val="31"/>
          <w:lang w:val="en-US" w:eastAsia="zh-CN"/>
        </w:rPr>
        <w:t>标准说明</w:t>
      </w:r>
    </w:p>
    <w:p w14:paraId="531B0A81">
      <w:pPr>
        <w:ind w:firstLine="420" w:firstLineChars="200"/>
        <w:rPr>
          <w:rFonts w:hint="eastAsia"/>
          <w:lang w:val="en-US" w:eastAsia="zh-CN"/>
        </w:rPr>
      </w:pPr>
    </w:p>
    <w:p w14:paraId="61852B13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1.标准的适用范围：</w:t>
      </w:r>
    </w:p>
    <w:p w14:paraId="04C9CAC8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本标准规定了湖北省范围内城市道路公共服务设施设置的一般规定、设置条件、设置样式以及维护管理要求，适用于湖北省城市范围内新建、扩建、改建和在服役的各级城市道路附属设施的设置与维护管理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。</w:t>
      </w:r>
    </w:p>
    <w:p w14:paraId="43F6F0A3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2.主要征集对象：</w:t>
      </w:r>
    </w:p>
    <w:p w14:paraId="4B3BDC30"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ascii="Times New Roman" w:hAnsi="Times New Roman" w:eastAsia="宋体" w:cs="Times New Roman"/>
          <w:color w:val="auto"/>
          <w:sz w:val="24"/>
          <w:szCs w:val="24"/>
        </w:rPr>
        <w:t>城市道路规划、设计、施工和维护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管理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的相关企业，或各类城市道路附属设施生产制造单位。</w:t>
      </w:r>
    </w:p>
    <w:p w14:paraId="3DA0D001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3.</w:t>
      </w:r>
      <w:r>
        <w:rPr>
          <w:rFonts w:ascii="Times New Roman" w:hAnsi="Times New Roman" w:eastAsia="宋体" w:cs="Times New Roman"/>
          <w:color w:val="auto"/>
          <w:sz w:val="24"/>
          <w:szCs w:val="24"/>
        </w:rPr>
        <w:t>标准基本介绍：</w:t>
      </w:r>
    </w:p>
    <w:p w14:paraId="598B1171">
      <w:pPr>
        <w:spacing w:line="360" w:lineRule="auto"/>
        <w:ind w:firstLine="480" w:firstLineChars="200"/>
        <w:rPr>
          <w:rFonts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</w:rPr>
        <w:t>湖北省地方标准《城市道路公共服务设施设置与管理技术规范》由武汉市汉阳市政建设集团有限公司牵头编制，归口湖北省住房和城乡建设厅管理，目前地标已通过立项，正在编制过程中。该标准依托现行国家标准、指南等规范文件，结合湖北省城市道路建设和管理特点，提出多功能路灯杆、护栏等隔离设施、检查井盖、收水设施、声屏障等城市道路公共服务设施设置和管理维护的技术要求。标准主要内容包括：城市道路公共服务设施设置和管理的基本规定；城市道路多功能路灯杆及配套综合箱的多杆合一功能结构设计、设置方式和管理维护要求；城市道路护栏等隔离设施的设置要求、外观与地方文化融合要求以及管理维护要求；城市道路检查井盖的选用和设置原则、井盖材质、承载等级、结构尺寸、标识等要求以及巡查维护要求；城市道路收水设施的设计标准、典型做法、设置要求和管理维护要求；声屏障设施设置条件、设置样式和管理维护要点等。该标准旨在指导城市道路公共服务设施提档升级、标准化建设和高效精细化管理，助力城市整体形象和精细化管理水平的提升。</w:t>
      </w:r>
    </w:p>
    <w:p w14:paraId="31113744">
      <w:pPr>
        <w:spacing w:line="360" w:lineRule="auto"/>
        <w:ind w:firstLine="480" w:firstLineChars="200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0ZGMxODc1MWFiMDc0NWRiNjJhN2MyZGE0YTNmNTMifQ=="/>
  </w:docVars>
  <w:rsids>
    <w:rsidRoot w:val="00E541F5"/>
    <w:rsid w:val="000768F6"/>
    <w:rsid w:val="002E6877"/>
    <w:rsid w:val="002F61ED"/>
    <w:rsid w:val="00531DD8"/>
    <w:rsid w:val="006F5A0A"/>
    <w:rsid w:val="00822463"/>
    <w:rsid w:val="00854FEA"/>
    <w:rsid w:val="00971BCA"/>
    <w:rsid w:val="00BF4E04"/>
    <w:rsid w:val="00E14545"/>
    <w:rsid w:val="00E36876"/>
    <w:rsid w:val="00E541F5"/>
    <w:rsid w:val="05B84546"/>
    <w:rsid w:val="118F1F34"/>
    <w:rsid w:val="15BB314A"/>
    <w:rsid w:val="22FA32BA"/>
    <w:rsid w:val="27690BB5"/>
    <w:rsid w:val="3F7D339A"/>
    <w:rsid w:val="54D00E5D"/>
    <w:rsid w:val="55A61F47"/>
    <w:rsid w:val="7032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1494</Words>
  <Characters>1556</Characters>
  <Lines>4</Lines>
  <Paragraphs>1</Paragraphs>
  <TotalTime>13</TotalTime>
  <ScaleCrop>false</ScaleCrop>
  <LinksUpToDate>false</LinksUpToDate>
  <CharactersWithSpaces>1580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2022-09-29T08:57:00Z</dcterms:created>
  <dc:creator>Administrator</dc:creator>
  <cp:lastModifiedBy>吴先森</cp:lastModifiedBy>
  <dcterms:modified xsi:type="dcterms:W3CDTF">2024-08-05T06:59:30Z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5ABA2215405F46848ED330879220CA3C_13</vt:lpwstr>
  </property>
</Properties>
</file>