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bookmarkStart w:id="0" w:name="_GoBack"/>
      <w:bookmarkEnd w:id="0"/>
      <w:r>
        <w:rPr>
          <w:rFonts w:hint="eastAsia" w:ascii="华文仿宋" w:hAnsi="华文仿宋" w:eastAsia="华文仿宋"/>
          <w:sz w:val="32"/>
          <w:szCs w:val="32"/>
        </w:rPr>
        <w:t>附件一</w:t>
      </w:r>
    </w:p>
    <w:p>
      <w:pPr>
        <w:jc w:val="center"/>
        <w:rPr>
          <w:rFonts w:ascii="华文中宋" w:hAnsi="华文中宋" w:eastAsia="华文中宋"/>
          <w:b/>
          <w:sz w:val="36"/>
          <w:szCs w:val="36"/>
        </w:rPr>
      </w:pPr>
      <w:r>
        <w:rPr>
          <w:rFonts w:hint="eastAsia" w:ascii="华文中宋" w:hAnsi="华文中宋" w:eastAsia="华文中宋"/>
          <w:b/>
          <w:sz w:val="36"/>
          <w:szCs w:val="36"/>
        </w:rPr>
        <w:t>全国市政工程质量信得过班组建设成果申报表</w:t>
      </w:r>
    </w:p>
    <w:p>
      <w:pPr>
        <w:adjustRightInd w:val="0"/>
        <w:snapToGrid w:val="0"/>
        <w:rPr>
          <w:sz w:val="28"/>
          <w:szCs w:val="28"/>
        </w:rPr>
      </w:pPr>
    </w:p>
    <w:p>
      <w:pPr>
        <w:rPr>
          <w:sz w:val="24"/>
          <w:szCs w:val="24"/>
        </w:rPr>
      </w:pPr>
      <w:r>
        <w:rPr>
          <w:rFonts w:hint="eastAsia"/>
          <w:sz w:val="24"/>
          <w:szCs w:val="24"/>
        </w:rPr>
        <w:t xml:space="preserve">推荐协会：                                           </w:t>
      </w:r>
    </w:p>
    <w:tbl>
      <w:tblPr>
        <w:tblStyle w:val="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9"/>
        <w:gridCol w:w="937"/>
        <w:gridCol w:w="567"/>
        <w:gridCol w:w="1418"/>
        <w:gridCol w:w="1559"/>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gridSpan w:val="2"/>
          </w:tcPr>
          <w:p>
            <w:pPr>
              <w:rPr>
                <w:sz w:val="24"/>
                <w:szCs w:val="24"/>
              </w:rPr>
            </w:pPr>
            <w:r>
              <w:rPr>
                <w:rFonts w:hint="eastAsia"/>
                <w:sz w:val="24"/>
                <w:szCs w:val="24"/>
              </w:rPr>
              <w:t>质量信得过班组名称</w:t>
            </w:r>
          </w:p>
        </w:tc>
        <w:tc>
          <w:tcPr>
            <w:tcW w:w="6096" w:type="dxa"/>
            <w:gridSpan w:val="5"/>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gridSpan w:val="2"/>
          </w:tcPr>
          <w:p>
            <w:pPr>
              <w:rPr>
                <w:sz w:val="24"/>
                <w:szCs w:val="24"/>
              </w:rPr>
            </w:pPr>
            <w:r>
              <w:rPr>
                <w:rFonts w:hint="eastAsia"/>
                <w:sz w:val="24"/>
                <w:szCs w:val="24"/>
              </w:rPr>
              <w:t>企业名称</w:t>
            </w:r>
          </w:p>
        </w:tc>
        <w:tc>
          <w:tcPr>
            <w:tcW w:w="6096" w:type="dxa"/>
            <w:gridSpan w:val="5"/>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39" w:type="dxa"/>
          </w:tcPr>
          <w:p>
            <w:pPr>
              <w:rPr>
                <w:sz w:val="24"/>
                <w:szCs w:val="24"/>
              </w:rPr>
            </w:pPr>
            <w:r>
              <w:rPr>
                <w:rFonts w:hint="eastAsia"/>
                <w:sz w:val="24"/>
                <w:szCs w:val="24"/>
              </w:rPr>
              <w:t>通讯地址</w:t>
            </w:r>
          </w:p>
        </w:tc>
        <w:tc>
          <w:tcPr>
            <w:tcW w:w="4481" w:type="dxa"/>
            <w:gridSpan w:val="4"/>
          </w:tcPr>
          <w:p>
            <w:pPr>
              <w:rPr>
                <w:sz w:val="24"/>
                <w:szCs w:val="24"/>
              </w:rPr>
            </w:pPr>
          </w:p>
        </w:tc>
        <w:tc>
          <w:tcPr>
            <w:tcW w:w="1276" w:type="dxa"/>
          </w:tcPr>
          <w:p>
            <w:pPr>
              <w:rPr>
                <w:sz w:val="24"/>
                <w:szCs w:val="24"/>
              </w:rPr>
            </w:pPr>
            <w:r>
              <w:rPr>
                <w:rFonts w:hint="eastAsia"/>
                <w:sz w:val="24"/>
                <w:szCs w:val="24"/>
              </w:rPr>
              <w:t>邮编</w:t>
            </w:r>
          </w:p>
        </w:tc>
        <w:tc>
          <w:tcPr>
            <w:tcW w:w="1276" w:type="dxa"/>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39" w:type="dxa"/>
          </w:tcPr>
          <w:p>
            <w:pPr>
              <w:rPr>
                <w:sz w:val="24"/>
                <w:szCs w:val="24"/>
              </w:rPr>
            </w:pPr>
            <w:r>
              <w:rPr>
                <w:rFonts w:hint="eastAsia"/>
                <w:sz w:val="24"/>
                <w:szCs w:val="24"/>
              </w:rPr>
              <w:t>主管部门</w:t>
            </w:r>
          </w:p>
        </w:tc>
        <w:tc>
          <w:tcPr>
            <w:tcW w:w="1504" w:type="dxa"/>
            <w:gridSpan w:val="2"/>
          </w:tcPr>
          <w:p>
            <w:pPr>
              <w:rPr>
                <w:sz w:val="24"/>
                <w:szCs w:val="24"/>
              </w:rPr>
            </w:pPr>
          </w:p>
        </w:tc>
        <w:tc>
          <w:tcPr>
            <w:tcW w:w="1418" w:type="dxa"/>
          </w:tcPr>
          <w:p>
            <w:pPr>
              <w:rPr>
                <w:sz w:val="24"/>
                <w:szCs w:val="24"/>
              </w:rPr>
            </w:pPr>
            <w:r>
              <w:rPr>
                <w:rFonts w:hint="eastAsia"/>
                <w:sz w:val="24"/>
                <w:szCs w:val="24"/>
              </w:rPr>
              <w:t>直接联系人</w:t>
            </w:r>
          </w:p>
        </w:tc>
        <w:tc>
          <w:tcPr>
            <w:tcW w:w="1559" w:type="dxa"/>
          </w:tcPr>
          <w:p>
            <w:pPr>
              <w:rPr>
                <w:sz w:val="24"/>
                <w:szCs w:val="24"/>
              </w:rPr>
            </w:pPr>
          </w:p>
        </w:tc>
        <w:tc>
          <w:tcPr>
            <w:tcW w:w="1276" w:type="dxa"/>
          </w:tcPr>
          <w:p>
            <w:pPr>
              <w:rPr>
                <w:sz w:val="24"/>
                <w:szCs w:val="24"/>
              </w:rPr>
            </w:pPr>
            <w:r>
              <w:rPr>
                <w:rFonts w:hint="eastAsia"/>
                <w:sz w:val="24"/>
                <w:szCs w:val="24"/>
              </w:rPr>
              <w:t>手机</w:t>
            </w:r>
          </w:p>
        </w:tc>
        <w:tc>
          <w:tcPr>
            <w:tcW w:w="1276" w:type="dxa"/>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39" w:type="dxa"/>
          </w:tcPr>
          <w:p>
            <w:pPr>
              <w:rPr>
                <w:sz w:val="24"/>
                <w:szCs w:val="24"/>
              </w:rPr>
            </w:pPr>
            <w:r>
              <w:rPr>
                <w:rFonts w:hint="eastAsia"/>
                <w:sz w:val="24"/>
                <w:szCs w:val="24"/>
              </w:rPr>
              <w:t>联系邮箱</w:t>
            </w:r>
          </w:p>
        </w:tc>
        <w:tc>
          <w:tcPr>
            <w:tcW w:w="1504" w:type="dxa"/>
            <w:gridSpan w:val="2"/>
          </w:tcPr>
          <w:p>
            <w:pPr>
              <w:rPr>
                <w:sz w:val="24"/>
                <w:szCs w:val="24"/>
              </w:rPr>
            </w:pPr>
          </w:p>
        </w:tc>
        <w:tc>
          <w:tcPr>
            <w:tcW w:w="1418" w:type="dxa"/>
          </w:tcPr>
          <w:p>
            <w:pPr>
              <w:rPr>
                <w:sz w:val="24"/>
                <w:szCs w:val="24"/>
              </w:rPr>
            </w:pPr>
            <w:r>
              <w:rPr>
                <w:rFonts w:hint="eastAsia"/>
                <w:sz w:val="24"/>
                <w:szCs w:val="24"/>
              </w:rPr>
              <w:t>班组长</w:t>
            </w:r>
          </w:p>
        </w:tc>
        <w:tc>
          <w:tcPr>
            <w:tcW w:w="1559" w:type="dxa"/>
          </w:tcPr>
          <w:p>
            <w:pPr>
              <w:rPr>
                <w:sz w:val="24"/>
                <w:szCs w:val="24"/>
              </w:rPr>
            </w:pPr>
          </w:p>
        </w:tc>
        <w:tc>
          <w:tcPr>
            <w:tcW w:w="1276" w:type="dxa"/>
          </w:tcPr>
          <w:p>
            <w:pPr>
              <w:rPr>
                <w:sz w:val="24"/>
                <w:szCs w:val="24"/>
              </w:rPr>
            </w:pPr>
            <w:r>
              <w:rPr>
                <w:rFonts w:hint="eastAsia"/>
                <w:sz w:val="24"/>
                <w:szCs w:val="24"/>
              </w:rPr>
              <w:t>班组人数</w:t>
            </w:r>
          </w:p>
        </w:tc>
        <w:tc>
          <w:tcPr>
            <w:tcW w:w="1276" w:type="dxa"/>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72" w:type="dxa"/>
            <w:gridSpan w:val="7"/>
          </w:tcPr>
          <w:p>
            <w:pPr>
              <w:rPr>
                <w:sz w:val="24"/>
                <w:szCs w:val="24"/>
              </w:rPr>
            </w:pPr>
            <w:r>
              <w:rPr>
                <w:rFonts w:hint="eastAsia"/>
                <w:sz w:val="24"/>
                <w:szCs w:val="24"/>
              </w:rPr>
              <w:t>质量信得过班组简介及活动成果（另附纸2000-3000字）：</w:t>
            </w:r>
          </w:p>
          <w:p>
            <w:pPr>
              <w:rPr>
                <w:sz w:val="24"/>
                <w:szCs w:val="24"/>
              </w:rPr>
            </w:pPr>
            <w:r>
              <w:rPr>
                <w:rFonts w:hint="eastAsia"/>
                <w:sz w:val="24"/>
                <w:szCs w:val="24"/>
              </w:rPr>
              <w:t>1、班组成员组成，班组职责，主要工作内容，班组文化和愿景。</w:t>
            </w:r>
          </w:p>
          <w:p>
            <w:pPr>
              <w:rPr>
                <w:sz w:val="24"/>
                <w:szCs w:val="24"/>
              </w:rPr>
            </w:pPr>
            <w:r>
              <w:rPr>
                <w:rFonts w:hint="eastAsia"/>
                <w:sz w:val="24"/>
                <w:szCs w:val="24"/>
              </w:rPr>
              <w:t>2、班组基础建设、组织建设、规范建设、技能建设、健康安全环保意识等活动情况。</w:t>
            </w:r>
          </w:p>
          <w:p>
            <w:pPr>
              <w:rPr>
                <w:sz w:val="24"/>
                <w:szCs w:val="24"/>
              </w:rPr>
            </w:pPr>
            <w:r>
              <w:rPr>
                <w:rFonts w:hint="eastAsia"/>
                <w:sz w:val="24"/>
                <w:szCs w:val="24"/>
              </w:rPr>
              <w:t>3、班组成员质量意识、技能培训、工具方法应用能力。</w:t>
            </w:r>
          </w:p>
          <w:p>
            <w:pPr>
              <w:rPr>
                <w:sz w:val="24"/>
                <w:szCs w:val="24"/>
              </w:rPr>
            </w:pPr>
            <w:r>
              <w:rPr>
                <w:rFonts w:hint="eastAsia"/>
                <w:sz w:val="24"/>
                <w:szCs w:val="24"/>
              </w:rPr>
              <w:t>4、班组质量改进和创新能力。</w:t>
            </w:r>
          </w:p>
          <w:p>
            <w:pPr>
              <w:rPr>
                <w:sz w:val="24"/>
                <w:szCs w:val="24"/>
              </w:rPr>
            </w:pPr>
            <w:r>
              <w:rPr>
                <w:rFonts w:hint="eastAsia"/>
                <w:sz w:val="24"/>
                <w:szCs w:val="24"/>
              </w:rPr>
              <w:t>5、班组服务、活动目标、考核指标。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72" w:type="dxa"/>
            <w:gridSpan w:val="7"/>
          </w:tcPr>
          <w:p>
            <w:pPr>
              <w:rPr>
                <w:sz w:val="24"/>
                <w:szCs w:val="24"/>
              </w:rPr>
            </w:pPr>
            <w:r>
              <w:rPr>
                <w:rFonts w:hint="eastAsia"/>
                <w:sz w:val="24"/>
                <w:szCs w:val="24"/>
              </w:rPr>
              <w:t>单位意见：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r>
              <w:rPr>
                <w:rFonts w:hint="eastAsia"/>
                <w:sz w:val="24"/>
                <w:szCs w:val="24"/>
              </w:rPr>
              <w:t>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72" w:type="dxa"/>
            <w:gridSpan w:val="7"/>
          </w:tcPr>
          <w:p>
            <w:pPr>
              <w:rPr>
                <w:sz w:val="24"/>
                <w:szCs w:val="24"/>
              </w:rPr>
            </w:pPr>
            <w:r>
              <w:rPr>
                <w:rFonts w:hint="eastAsia"/>
                <w:sz w:val="24"/>
                <w:szCs w:val="24"/>
              </w:rPr>
              <w:t>协会推荐理由：</w:t>
            </w: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p>
          <w:p>
            <w:pPr>
              <w:ind w:firstLine="4440" w:firstLineChars="1850"/>
              <w:rPr>
                <w:sz w:val="24"/>
                <w:szCs w:val="24"/>
              </w:rPr>
            </w:pPr>
            <w:r>
              <w:rPr>
                <w:rFonts w:hint="eastAsia"/>
                <w:sz w:val="24"/>
                <w:szCs w:val="24"/>
              </w:rPr>
              <w:t>盖章                 年  月  日</w:t>
            </w:r>
          </w:p>
        </w:tc>
      </w:tr>
    </w:tbl>
    <w:p/>
    <w:p>
      <w:pPr>
        <w:jc w:val="left"/>
        <w:rPr>
          <w:rFonts w:ascii="华文仿宋" w:hAnsi="华文仿宋" w:eastAsia="华文仿宋"/>
          <w:sz w:val="32"/>
          <w:szCs w:val="32"/>
        </w:rPr>
      </w:pPr>
      <w:r>
        <w:rPr>
          <w:rFonts w:hint="eastAsia" w:ascii="华文仿宋" w:hAnsi="华文仿宋" w:eastAsia="华文仿宋"/>
          <w:sz w:val="32"/>
          <w:szCs w:val="32"/>
        </w:rPr>
        <w:t>附件二</w:t>
      </w:r>
    </w:p>
    <w:p>
      <w:pPr>
        <w:jc w:val="center"/>
        <w:rPr>
          <w:rFonts w:ascii="华文中宋" w:hAnsi="华文中宋" w:eastAsia="华文中宋"/>
          <w:b/>
          <w:sz w:val="36"/>
          <w:szCs w:val="36"/>
        </w:rPr>
      </w:pPr>
      <w:r>
        <w:rPr>
          <w:rFonts w:hint="eastAsia" w:ascii="华文中宋" w:hAnsi="华文中宋" w:eastAsia="华文中宋"/>
          <w:b/>
          <w:sz w:val="36"/>
          <w:szCs w:val="36"/>
        </w:rPr>
        <w:t>质量信得过班组建设评分表</w:t>
      </w:r>
    </w:p>
    <w:p/>
    <w:tbl>
      <w:tblPr>
        <w:tblStyle w:val="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420"/>
        <w:gridCol w:w="5384"/>
        <w:gridCol w:w="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jc w:val="center"/>
            </w:pPr>
            <w:r>
              <w:rPr>
                <w:rFonts w:hint="eastAsia"/>
              </w:rPr>
              <w:t>序号</w:t>
            </w:r>
          </w:p>
        </w:tc>
        <w:tc>
          <w:tcPr>
            <w:tcW w:w="1420" w:type="dxa"/>
          </w:tcPr>
          <w:p>
            <w:pPr>
              <w:jc w:val="center"/>
            </w:pPr>
            <w:r>
              <w:rPr>
                <w:rFonts w:hint="eastAsia"/>
              </w:rPr>
              <w:t>评价项目</w:t>
            </w:r>
          </w:p>
        </w:tc>
        <w:tc>
          <w:tcPr>
            <w:tcW w:w="5384" w:type="dxa"/>
          </w:tcPr>
          <w:p>
            <w:pPr>
              <w:jc w:val="center"/>
            </w:pPr>
            <w:r>
              <w:rPr>
                <w:rFonts w:hint="eastAsia"/>
              </w:rPr>
              <w:t>评价内容</w:t>
            </w:r>
          </w:p>
        </w:tc>
        <w:tc>
          <w:tcPr>
            <w:tcW w:w="993" w:type="dxa"/>
          </w:tcPr>
          <w:p>
            <w:pPr>
              <w:jc w:val="center"/>
            </w:pPr>
            <w:r>
              <w:rPr>
                <w:rFonts w:hint="eastAsia"/>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1</w:t>
            </w:r>
          </w:p>
        </w:tc>
        <w:tc>
          <w:tcPr>
            <w:tcW w:w="1420" w:type="dxa"/>
            <w:vAlign w:val="center"/>
          </w:tcPr>
          <w:p>
            <w:pPr>
              <w:jc w:val="center"/>
            </w:pPr>
            <w:r>
              <w:rPr>
                <w:rFonts w:hint="eastAsia"/>
              </w:rPr>
              <w:t>需求确定</w:t>
            </w:r>
          </w:p>
        </w:tc>
        <w:tc>
          <w:tcPr>
            <w:tcW w:w="5384" w:type="dxa"/>
          </w:tcPr>
          <w:p>
            <w:r>
              <w:rPr>
                <w:rFonts w:hint="eastAsia"/>
              </w:rPr>
              <w:t>（1）班组定位明确，并与企业发展需要相适应；</w:t>
            </w:r>
          </w:p>
          <w:p>
            <w:r>
              <w:rPr>
                <w:rFonts w:hint="eastAsia"/>
              </w:rPr>
              <w:t>（2）顾客和相关方识别全面，关键顾客和相关方确定有依据；</w:t>
            </w:r>
          </w:p>
          <w:p>
            <w:r>
              <w:rPr>
                <w:rFonts w:hint="eastAsia"/>
              </w:rPr>
              <w:t>（3）顾客和其他相关方需求识别有相应方法，关键需求清晰、具体</w:t>
            </w:r>
          </w:p>
        </w:tc>
        <w:tc>
          <w:tcPr>
            <w:tcW w:w="993" w:type="dxa"/>
            <w:vAlign w:val="center"/>
          </w:tcPr>
          <w:p>
            <w:pPr>
              <w:jc w:val="center"/>
            </w:pPr>
            <w:r>
              <w:rPr>
                <w:rFonts w:hint="eastAsia"/>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2</w:t>
            </w:r>
          </w:p>
        </w:tc>
        <w:tc>
          <w:tcPr>
            <w:tcW w:w="1420" w:type="dxa"/>
            <w:vAlign w:val="center"/>
          </w:tcPr>
          <w:p>
            <w:pPr>
              <w:jc w:val="center"/>
            </w:pPr>
            <w:r>
              <w:rPr>
                <w:rFonts w:hint="eastAsia"/>
              </w:rPr>
              <w:t>建设策划</w:t>
            </w:r>
          </w:p>
        </w:tc>
        <w:tc>
          <w:tcPr>
            <w:tcW w:w="5384" w:type="dxa"/>
          </w:tcPr>
          <w:p>
            <w:r>
              <w:rPr>
                <w:rFonts w:hint="eastAsia"/>
              </w:rPr>
              <w:t>（1）班组基于能力评估，识别差距，确定关键改进工作；</w:t>
            </w:r>
          </w:p>
          <w:p>
            <w:r>
              <w:rPr>
                <w:rFonts w:hint="eastAsia"/>
              </w:rPr>
              <w:t>（2）关键改进工作具体、可落实、有针对性；</w:t>
            </w:r>
          </w:p>
          <w:p>
            <w:r>
              <w:rPr>
                <w:rFonts w:hint="eastAsia"/>
              </w:rPr>
              <w:t>（3）班组建设目标清晰，并与关键改进工作相对应；</w:t>
            </w:r>
          </w:p>
          <w:p>
            <w:r>
              <w:rPr>
                <w:rFonts w:hint="eastAsia"/>
              </w:rPr>
              <w:t>（4）测量指标综合考虑班组建设目标和年度工作目标；</w:t>
            </w:r>
          </w:p>
          <w:p>
            <w:r>
              <w:rPr>
                <w:rFonts w:hint="eastAsia"/>
              </w:rPr>
              <w:t>（5）建设计划清晰具体，可实施性强</w:t>
            </w:r>
          </w:p>
        </w:tc>
        <w:tc>
          <w:tcPr>
            <w:tcW w:w="993" w:type="dxa"/>
            <w:vAlign w:val="center"/>
          </w:tcPr>
          <w:p>
            <w:pPr>
              <w:jc w:val="center"/>
            </w:pPr>
            <w:r>
              <w:rPr>
                <w:rFonts w:hint="eastAsia"/>
              </w:rPr>
              <w:t>25分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3</w:t>
            </w:r>
          </w:p>
        </w:tc>
        <w:tc>
          <w:tcPr>
            <w:tcW w:w="1420" w:type="dxa"/>
            <w:vAlign w:val="center"/>
          </w:tcPr>
          <w:p>
            <w:pPr>
              <w:jc w:val="center"/>
            </w:pPr>
            <w:r>
              <w:rPr>
                <w:rFonts w:hint="eastAsia"/>
              </w:rPr>
              <w:t>建设过程</w:t>
            </w:r>
          </w:p>
        </w:tc>
        <w:tc>
          <w:tcPr>
            <w:tcW w:w="5384" w:type="dxa"/>
          </w:tcPr>
          <w:p>
            <w:r>
              <w:rPr>
                <w:rFonts w:hint="eastAsia"/>
              </w:rPr>
              <w:t>（1）班组采取灵活有效的方式，提升成员能力。能力提升方案聚焦建设目标，针对性强。</w:t>
            </w:r>
          </w:p>
          <w:p>
            <w:r>
              <w:rPr>
                <w:rFonts w:hint="eastAsia"/>
              </w:rPr>
              <w:t>（2）班组开展文化建设，通过各种形式强化成员质量意识，为质量信得过班组建设营造良好氛围。</w:t>
            </w:r>
          </w:p>
          <w:p>
            <w:r>
              <w:rPr>
                <w:rFonts w:hint="eastAsia"/>
              </w:rPr>
              <w:t>（3）班组按照实施计划，对基础管理工作进行改进完善，关键质量控制点明确，建立并完善符合班组实际的制度、办法等。</w:t>
            </w:r>
          </w:p>
          <w:p>
            <w:r>
              <w:rPr>
                <w:rFonts w:hint="eastAsia"/>
              </w:rPr>
              <w:t>（4）班组灵活开展形式多样的改进、创新活动，并形成相应的管理制度、办法；活动成果得到有效推广应用</w:t>
            </w:r>
          </w:p>
        </w:tc>
        <w:tc>
          <w:tcPr>
            <w:tcW w:w="993" w:type="dxa"/>
            <w:vAlign w:val="center"/>
          </w:tcPr>
          <w:p>
            <w:pPr>
              <w:jc w:val="center"/>
            </w:pPr>
            <w:r>
              <w:rPr>
                <w:rFonts w:hint="eastAsia"/>
              </w:rPr>
              <w:t>30分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4</w:t>
            </w:r>
          </w:p>
        </w:tc>
        <w:tc>
          <w:tcPr>
            <w:tcW w:w="1420" w:type="dxa"/>
            <w:vAlign w:val="center"/>
          </w:tcPr>
          <w:p>
            <w:pPr>
              <w:jc w:val="center"/>
            </w:pPr>
            <w:r>
              <w:rPr>
                <w:rFonts w:hint="eastAsia"/>
              </w:rPr>
              <w:t>建设成效</w:t>
            </w:r>
          </w:p>
        </w:tc>
        <w:tc>
          <w:tcPr>
            <w:tcW w:w="5384" w:type="dxa"/>
          </w:tcPr>
          <w:p>
            <w:r>
              <w:rPr>
                <w:rFonts w:hint="eastAsia"/>
              </w:rPr>
              <w:t>（1）班组建设目标达成，测量指标结果良好，对比结果领先；</w:t>
            </w:r>
          </w:p>
          <w:p>
            <w:r>
              <w:rPr>
                <w:rFonts w:hint="eastAsia"/>
              </w:rPr>
              <w:t>（2）顾客和其他相关方等外部评价结果良好；</w:t>
            </w:r>
          </w:p>
          <w:p>
            <w:r>
              <w:rPr>
                <w:rFonts w:hint="eastAsia"/>
              </w:rPr>
              <w:t>（3）班组和班组成员取得相关荣誉</w:t>
            </w:r>
          </w:p>
        </w:tc>
        <w:tc>
          <w:tcPr>
            <w:tcW w:w="993" w:type="dxa"/>
            <w:vAlign w:val="center"/>
          </w:tcPr>
          <w:p>
            <w:pPr>
              <w:jc w:val="center"/>
            </w:pPr>
            <w:r>
              <w:rPr>
                <w:rFonts w:hint="eastAsia"/>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5</w:t>
            </w:r>
          </w:p>
        </w:tc>
        <w:tc>
          <w:tcPr>
            <w:tcW w:w="1420" w:type="dxa"/>
            <w:vAlign w:val="center"/>
          </w:tcPr>
          <w:p>
            <w:pPr>
              <w:jc w:val="center"/>
            </w:pPr>
            <w:r>
              <w:rPr>
                <w:rFonts w:hint="eastAsia"/>
              </w:rPr>
              <w:t>特色</w:t>
            </w:r>
          </w:p>
        </w:tc>
        <w:tc>
          <w:tcPr>
            <w:tcW w:w="5384" w:type="dxa"/>
          </w:tcPr>
          <w:p>
            <w:r>
              <w:rPr>
                <w:rFonts w:hint="eastAsia"/>
              </w:rPr>
              <w:t>（1）程序严谨，系统性、逻辑性强；</w:t>
            </w:r>
          </w:p>
          <w:p>
            <w:r>
              <w:rPr>
                <w:rFonts w:hint="eastAsia"/>
              </w:rPr>
              <w:t>（2）形成特色鲜明、可供推广的最佳实践；</w:t>
            </w:r>
          </w:p>
          <w:p>
            <w:r>
              <w:rPr>
                <w:rFonts w:hint="eastAsia"/>
              </w:rPr>
              <w:t>（3）数据、信息详实充分</w:t>
            </w:r>
          </w:p>
        </w:tc>
        <w:tc>
          <w:tcPr>
            <w:tcW w:w="993" w:type="dxa"/>
            <w:vAlign w:val="center"/>
          </w:tcPr>
          <w:p>
            <w:pPr>
              <w:jc w:val="center"/>
            </w:pPr>
            <w:r>
              <w:rPr>
                <w:rFonts w:hint="eastAsia"/>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79" w:type="dxa"/>
            <w:gridSpan w:val="3"/>
          </w:tcPr>
          <w:p>
            <w:pPr>
              <w:jc w:val="center"/>
              <w:rPr>
                <w:rFonts w:hint="eastAsia"/>
              </w:rPr>
            </w:pPr>
          </w:p>
          <w:p>
            <w:pPr>
              <w:jc w:val="center"/>
              <w:rPr>
                <w:rFonts w:hint="eastAsia"/>
              </w:rPr>
            </w:pPr>
            <w:r>
              <w:rPr>
                <w:rFonts w:hint="eastAsia"/>
              </w:rPr>
              <w:t>总分</w:t>
            </w:r>
          </w:p>
          <w:p>
            <w:pPr>
              <w:jc w:val="center"/>
            </w:pPr>
          </w:p>
        </w:tc>
        <w:tc>
          <w:tcPr>
            <w:tcW w:w="993" w:type="dxa"/>
            <w:vAlign w:val="center"/>
          </w:tcPr>
          <w:p>
            <w:pPr>
              <w:jc w:val="center"/>
            </w:pPr>
            <w:r>
              <w:rPr>
                <w:rFonts w:hint="eastAsia"/>
              </w:rPr>
              <w:t>100分</w:t>
            </w:r>
          </w:p>
        </w:tc>
      </w:tr>
    </w:tbl>
    <w:p/>
    <w:p/>
    <w:p/>
    <w:p/>
    <w:p/>
    <w:p/>
    <w:p/>
    <w:p/>
    <w:p/>
    <w:p>
      <w:pPr>
        <w:jc w:val="left"/>
        <w:rPr>
          <w:rFonts w:ascii="华文仿宋" w:hAnsi="华文仿宋" w:eastAsia="华文仿宋"/>
          <w:sz w:val="32"/>
          <w:szCs w:val="32"/>
        </w:rPr>
      </w:pPr>
      <w:r>
        <w:rPr>
          <w:rFonts w:hint="eastAsia" w:ascii="华文仿宋" w:hAnsi="华文仿宋" w:eastAsia="华文仿宋"/>
          <w:sz w:val="32"/>
          <w:szCs w:val="32"/>
        </w:rPr>
        <w:t>附件三</w:t>
      </w:r>
    </w:p>
    <w:p>
      <w:pPr>
        <w:ind w:firstLine="360" w:firstLineChars="100"/>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全国市政工程质量信得过班组建设管理办法</w:t>
      </w:r>
    </w:p>
    <w:p>
      <w:pPr>
        <w:ind w:firstLine="360" w:firstLineChars="100"/>
        <w:rPr>
          <w:rFonts w:ascii="Calibri" w:hAnsi="Calibri" w:eastAsia="宋体" w:cs="Times New Roman"/>
          <w:sz w:val="36"/>
          <w:szCs w:val="36"/>
        </w:rPr>
      </w:pPr>
    </w:p>
    <w:p>
      <w:pPr>
        <w:ind w:firstLine="321" w:firstLineChars="100"/>
        <w:jc w:val="center"/>
        <w:rPr>
          <w:rFonts w:ascii="Calibri" w:hAnsi="Calibri" w:eastAsia="宋体" w:cs="Times New Roman"/>
          <w:b/>
          <w:bCs/>
          <w:sz w:val="32"/>
          <w:szCs w:val="32"/>
        </w:rPr>
      </w:pPr>
      <w:r>
        <w:rPr>
          <w:rFonts w:hint="eastAsia" w:ascii="Calibri" w:hAnsi="Calibri" w:eastAsia="宋体" w:cs="Times New Roman"/>
          <w:b/>
          <w:bCs/>
          <w:sz w:val="32"/>
          <w:szCs w:val="32"/>
        </w:rPr>
        <w:t>第一章 总 则</w:t>
      </w:r>
    </w:p>
    <w:p>
      <w:pPr>
        <w:ind w:firstLine="602" w:firstLineChars="200"/>
        <w:rPr>
          <w:rFonts w:ascii="仿宋" w:hAnsi="仿宋" w:eastAsia="仿宋" w:cs="仿宋"/>
          <w:bCs/>
          <w:sz w:val="30"/>
          <w:szCs w:val="30"/>
        </w:rPr>
      </w:pPr>
      <w:r>
        <w:rPr>
          <w:rFonts w:hint="eastAsia" w:ascii="仿宋" w:hAnsi="仿宋" w:eastAsia="仿宋" w:cs="仿宋"/>
          <w:b/>
          <w:bCs/>
          <w:sz w:val="30"/>
          <w:szCs w:val="30"/>
        </w:rPr>
        <w:t xml:space="preserve">第一条  </w:t>
      </w:r>
      <w:r>
        <w:rPr>
          <w:rFonts w:hint="eastAsia" w:ascii="仿宋" w:hAnsi="仿宋" w:eastAsia="仿宋" w:cs="仿宋"/>
          <w:bCs/>
          <w:sz w:val="30"/>
          <w:szCs w:val="30"/>
        </w:rPr>
        <w:t>为坚持“质量为相关方创造价值”核心理念，明确创建质量信得过班组目标，有效开展“质量信得过班组”创建活动，提升组织核心竞争能力、班组管理水平以及员工队伍素质，进一步规范全国市政工程建设运营领域质量信得过班组建设相关工作，指导质量信得过班组活动的开展，引导和发挥广大职工的积极性和创造性。根据中国质量协会发布的《质量信得过班组建设准则》制定本办法。</w:t>
      </w:r>
    </w:p>
    <w:p>
      <w:pPr>
        <w:ind w:firstLine="602" w:firstLineChars="200"/>
        <w:rPr>
          <w:rFonts w:ascii="仿宋" w:hAnsi="仿宋" w:eastAsia="仿宋" w:cs="仿宋"/>
          <w:bCs/>
          <w:sz w:val="30"/>
          <w:szCs w:val="30"/>
        </w:rPr>
      </w:pPr>
      <w:r>
        <w:rPr>
          <w:rFonts w:hint="eastAsia" w:ascii="仿宋" w:hAnsi="仿宋" w:eastAsia="仿宋" w:cs="仿宋"/>
          <w:b/>
          <w:bCs/>
          <w:sz w:val="30"/>
          <w:szCs w:val="30"/>
        </w:rPr>
        <w:t xml:space="preserve">第二条  </w:t>
      </w:r>
      <w:r>
        <w:rPr>
          <w:rFonts w:hint="eastAsia" w:ascii="仿宋" w:hAnsi="仿宋" w:eastAsia="仿宋" w:cs="仿宋"/>
          <w:bCs/>
          <w:sz w:val="30"/>
          <w:szCs w:val="30"/>
        </w:rPr>
        <w:t>质量信得过班组是以组织行政班组、团队、部门为基本单位，围绕组织的质量方针和目标，运用质量管理的理论和方法，采取有效的质量控制方法和手段，有组织的开展活动，稳定提高产品、管理和服务质量，取得顾客信任和满意的班组。</w:t>
      </w:r>
    </w:p>
    <w:p>
      <w:pPr>
        <w:ind w:firstLine="600" w:firstLineChars="200"/>
        <w:rPr>
          <w:rFonts w:ascii="仿宋" w:hAnsi="仿宋" w:eastAsia="仿宋" w:cs="仿宋"/>
          <w:bCs/>
          <w:sz w:val="30"/>
          <w:szCs w:val="30"/>
        </w:rPr>
      </w:pPr>
    </w:p>
    <w:p>
      <w:pPr>
        <w:ind w:firstLine="321" w:firstLineChars="100"/>
        <w:jc w:val="center"/>
        <w:rPr>
          <w:rFonts w:ascii="宋体" w:hAnsi="Calibri" w:eastAsia="宋体" w:cs="宋体"/>
          <w:b/>
          <w:bCs/>
          <w:sz w:val="32"/>
          <w:szCs w:val="32"/>
        </w:rPr>
      </w:pPr>
      <w:r>
        <w:rPr>
          <w:rFonts w:hint="eastAsia" w:ascii="宋体" w:hAnsi="宋体" w:eastAsia="宋体" w:cs="宋体"/>
          <w:b/>
          <w:bCs/>
          <w:sz w:val="32"/>
          <w:szCs w:val="32"/>
        </w:rPr>
        <w:t>第二章 组 织</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第三条  </w:t>
      </w:r>
      <w:r>
        <w:rPr>
          <w:rFonts w:hint="eastAsia" w:ascii="仿宋" w:hAnsi="仿宋" w:eastAsia="仿宋" w:cs="仿宋"/>
          <w:sz w:val="30"/>
          <w:szCs w:val="30"/>
        </w:rPr>
        <w:t>全国市政工程质量信得过班组建设工作由中国市政工程协会及全国各省、市市政工程协会（以下简称各有关协会）联合组织推进，并负责日常管理和交流推广工作。</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第四条  </w:t>
      </w:r>
      <w:r>
        <w:rPr>
          <w:rFonts w:hint="eastAsia" w:ascii="仿宋" w:hAnsi="仿宋" w:eastAsia="仿宋" w:cs="仿宋"/>
          <w:sz w:val="30"/>
          <w:szCs w:val="30"/>
        </w:rPr>
        <w:t>各有关协会负责本地区质量信得过班组建设工作的组织与推进工作。</w:t>
      </w: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第三章 创 建</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第五条  </w:t>
      </w:r>
      <w:r>
        <w:rPr>
          <w:rFonts w:hint="eastAsia" w:ascii="仿宋" w:hAnsi="仿宋" w:eastAsia="仿宋" w:cs="仿宋"/>
          <w:sz w:val="30"/>
          <w:szCs w:val="30"/>
        </w:rPr>
        <w:t>创建质量信得过班组，要制定本班组的活动计划、实施方案、措施，应结合组织和班组实际情况开展活动。</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第六条  </w:t>
      </w:r>
      <w:r>
        <w:rPr>
          <w:rFonts w:hint="eastAsia" w:ascii="仿宋" w:hAnsi="仿宋" w:eastAsia="仿宋" w:cs="仿宋"/>
          <w:sz w:val="30"/>
          <w:szCs w:val="30"/>
        </w:rPr>
        <w:t>活动目的：质量最优，顾客信任。通过班组员工技能、素质的提高，应用科学的质量理念、先进的质量工具方法，精益求精，使班组成为一个为顾客提供最优质、可信任的产品和服务，为顾客创造价值，赢得顾客信任与信赖的基层组织。</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第七条  </w:t>
      </w:r>
      <w:r>
        <w:rPr>
          <w:rFonts w:hint="eastAsia" w:ascii="仿宋" w:hAnsi="仿宋" w:eastAsia="仿宋" w:cs="仿宋"/>
          <w:sz w:val="30"/>
          <w:szCs w:val="30"/>
        </w:rPr>
        <w:t>活动原则</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、质量信得过班组建设与实施组织发展战略衔接一致。</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、质量信得过班组建设与提高组织核心竞争力的需要衔接一致。</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、质量信得过班组建设与现场管理改进和创新的实际要求衔接一致。</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、质量信得过班组建设与提升员工素质需求衔接一致。</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、质量信得过班组建设与确保产品、服务质量要求衔接一致。</w:t>
      </w:r>
    </w:p>
    <w:p>
      <w:pPr>
        <w:ind w:firstLine="602" w:firstLineChars="200"/>
        <w:rPr>
          <w:rFonts w:ascii="仿宋" w:hAnsi="仿宋" w:eastAsia="仿宋" w:cs="仿宋"/>
          <w:sz w:val="30"/>
          <w:szCs w:val="30"/>
        </w:rPr>
      </w:pPr>
      <w:r>
        <w:rPr>
          <w:rFonts w:hint="eastAsia" w:ascii="仿宋" w:hAnsi="仿宋" w:eastAsia="仿宋" w:cs="仿宋"/>
          <w:b/>
          <w:bCs/>
          <w:sz w:val="30"/>
          <w:szCs w:val="30"/>
        </w:rPr>
        <w:t xml:space="preserve">第八条  </w:t>
      </w:r>
      <w:r>
        <w:rPr>
          <w:rFonts w:hint="eastAsia" w:ascii="仿宋" w:hAnsi="仿宋" w:eastAsia="仿宋" w:cs="仿宋"/>
          <w:sz w:val="30"/>
          <w:szCs w:val="30"/>
        </w:rPr>
        <w:t>活动要求</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加强班组基础建设。班组应围绕组织战略部署分解目标开展活动；坚持用户至上，质量第一思想，坚持活动原则，明确班组在组织内承担的主要职能工作；建立健全质量、安全等管理制度，坚持严格有效执行，具有质量改进和创新能力；班组基础建设措施明确，效果突出，包括严格按照标准化作业和遵守管理制度，建立规范、有序、优质、高效、低耗、均衡的现场作业管理系统，岗位作业记录准确清晰、标准规范，设备设施管理和维护科学，员工养成良好的行为规范等。</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、加强班组建设。建立健全班组组织机制，配合配备资源，持续实施岗位流程化整合，实现统一指挥、岗位协作、组织协调。</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加强班组规范建设。规章制度齐全，明确班组各项作业和管理活动的内容、准则、目标和绩效指标等要求，确保班组严格执行，高质量、高效率地完成班组任务。班组活动及质量信得过建设活动记录完整有效。产品、服务质量结果水平突出并持续上升。</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加强班组技能建设。建立学习型班组，积极参与组织的各项质量、业务培训和交流活动，在班组内实施灵活有效的学习培训方式，培养、提高班组成员综合素质和业务技能，提升相互协作、开拓创新能力等。班组成员培训率和考试合格率达</w:t>
      </w:r>
      <w:r>
        <w:rPr>
          <w:rFonts w:ascii="仿宋" w:hAnsi="仿宋" w:eastAsia="仿宋" w:cs="仿宋"/>
          <w:sz w:val="30"/>
          <w:szCs w:val="30"/>
        </w:rPr>
        <w:t>90%</w:t>
      </w:r>
      <w:r>
        <w:rPr>
          <w:rFonts w:hint="eastAsia" w:ascii="仿宋" w:hAnsi="仿宋" w:eastAsia="仿宋" w:cs="仿宋"/>
          <w:sz w:val="30"/>
          <w:szCs w:val="30"/>
        </w:rPr>
        <w:t>以上。</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、加强班组健康安全环保建设。以人为本，在班组形成关爱员工的良好工作环境，开展健康、文明、安全、环保等活动，包括制定明确的安全、环保防范和应急措施，并按计划组织操作演练等。</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、加强班组质量改进和创新能力建设。班组坚持且有效地开展质量改进和创新活动，包括</w:t>
      </w:r>
      <w:r>
        <w:rPr>
          <w:rFonts w:ascii="仿宋" w:hAnsi="仿宋" w:eastAsia="仿宋" w:cs="仿宋"/>
          <w:sz w:val="30"/>
          <w:szCs w:val="30"/>
        </w:rPr>
        <w:t>QC</w:t>
      </w:r>
      <w:r>
        <w:rPr>
          <w:rFonts w:hint="eastAsia" w:ascii="仿宋" w:hAnsi="仿宋" w:eastAsia="仿宋" w:cs="仿宋"/>
          <w:sz w:val="30"/>
          <w:szCs w:val="30"/>
        </w:rPr>
        <w:t>小组、现场管理、合理化建议等活动，以及各种质量工具方法的正确、恰当、有效应用。</w:t>
      </w: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第四章 推 进</w:t>
      </w:r>
    </w:p>
    <w:p>
      <w:pPr>
        <w:ind w:firstLine="643"/>
        <w:rPr>
          <w:rFonts w:ascii="仿宋" w:hAnsi="仿宋" w:eastAsia="仿宋" w:cs="仿宋"/>
          <w:sz w:val="30"/>
          <w:szCs w:val="30"/>
        </w:rPr>
      </w:pPr>
      <w:r>
        <w:rPr>
          <w:rFonts w:hint="eastAsia" w:ascii="仿宋" w:hAnsi="仿宋" w:eastAsia="仿宋" w:cs="仿宋"/>
          <w:b/>
          <w:sz w:val="30"/>
          <w:szCs w:val="30"/>
        </w:rPr>
        <w:t xml:space="preserve">第九条  </w:t>
      </w:r>
      <w:r>
        <w:rPr>
          <w:rFonts w:hint="eastAsia" w:ascii="仿宋" w:hAnsi="仿宋" w:eastAsia="仿宋" w:cs="仿宋"/>
          <w:sz w:val="30"/>
          <w:szCs w:val="30"/>
        </w:rPr>
        <w:t>提高认识，加强领导。各有关协会和组织要充分认识开展质量信得过班组建设活动的重要性和必要性，加强对质量信得过班组活动的指导、监督和检查，树立质量信得过班组典范，扩大开展质量信得过班组活动的影响和宣传力度。</w:t>
      </w:r>
    </w:p>
    <w:p>
      <w:pPr>
        <w:ind w:firstLine="643"/>
        <w:rPr>
          <w:rFonts w:ascii="仿宋" w:hAnsi="仿宋" w:eastAsia="仿宋" w:cs="仿宋"/>
          <w:sz w:val="30"/>
          <w:szCs w:val="30"/>
        </w:rPr>
      </w:pPr>
      <w:r>
        <w:rPr>
          <w:rFonts w:hint="eastAsia" w:ascii="仿宋" w:hAnsi="仿宋" w:eastAsia="仿宋" w:cs="仿宋"/>
          <w:b/>
          <w:sz w:val="30"/>
          <w:szCs w:val="30"/>
        </w:rPr>
        <w:t xml:space="preserve">第十条  </w:t>
      </w:r>
      <w:r>
        <w:rPr>
          <w:rFonts w:hint="eastAsia" w:ascii="仿宋" w:hAnsi="仿宋" w:eastAsia="仿宋" w:cs="仿宋"/>
          <w:sz w:val="30"/>
          <w:szCs w:val="30"/>
        </w:rPr>
        <w:t>建立机制，加大投入。各有关协会和组织应建立质量信得过班组建设活动推进机制，制定相关管理办法和考核奖励制度，指定负责部门和人员，有计划、有重点，为活动的深入开展提供有力的保障。</w:t>
      </w:r>
    </w:p>
    <w:p>
      <w:pPr>
        <w:ind w:firstLine="643"/>
        <w:rPr>
          <w:rFonts w:ascii="仿宋" w:hAnsi="仿宋" w:eastAsia="仿宋" w:cs="仿宋"/>
          <w:sz w:val="30"/>
          <w:szCs w:val="30"/>
        </w:rPr>
      </w:pPr>
      <w:r>
        <w:rPr>
          <w:rFonts w:hint="eastAsia" w:ascii="仿宋" w:hAnsi="仿宋" w:eastAsia="仿宋" w:cs="仿宋"/>
          <w:b/>
          <w:sz w:val="30"/>
          <w:szCs w:val="30"/>
        </w:rPr>
        <w:t xml:space="preserve">第十一条  </w:t>
      </w:r>
      <w:r>
        <w:rPr>
          <w:rFonts w:hint="eastAsia" w:ascii="仿宋" w:hAnsi="仿宋" w:eastAsia="仿宋" w:cs="仿宋"/>
          <w:sz w:val="30"/>
          <w:szCs w:val="30"/>
        </w:rPr>
        <w:t>加强培训，建立骨干和专家队伍。各有关协会和组织应有序开展质量信得过班组有关知识的培训，建立一支活跃在各地区各组织间的骨干队伍。同时要重点培养一批懂理论、能指导、会评价的专家队伍，为有效推进奠定坚实基础。</w:t>
      </w:r>
    </w:p>
    <w:p>
      <w:pPr>
        <w:ind w:firstLine="643"/>
        <w:rPr>
          <w:rFonts w:ascii="仿宋" w:hAnsi="仿宋" w:eastAsia="仿宋" w:cs="仿宋"/>
          <w:sz w:val="30"/>
          <w:szCs w:val="30"/>
        </w:rPr>
      </w:pPr>
      <w:r>
        <w:rPr>
          <w:rFonts w:hint="eastAsia" w:ascii="仿宋" w:hAnsi="仿宋" w:eastAsia="仿宋" w:cs="仿宋"/>
          <w:b/>
          <w:sz w:val="30"/>
          <w:szCs w:val="30"/>
        </w:rPr>
        <w:t xml:space="preserve">第十二条  </w:t>
      </w:r>
      <w:r>
        <w:rPr>
          <w:rFonts w:hint="eastAsia" w:ascii="仿宋" w:hAnsi="仿宋" w:eastAsia="仿宋" w:cs="仿宋"/>
          <w:sz w:val="30"/>
          <w:szCs w:val="30"/>
        </w:rPr>
        <w:t>开展QC小组活动是进行质量信得过班组建设的基础,因此各有关协会和组织要把创建质量信得过班组与QC小组活动结合起来，相互促进，互为补充，共同提高基层质量管理水平。</w:t>
      </w:r>
    </w:p>
    <w:p>
      <w:pPr>
        <w:ind w:firstLine="643"/>
        <w:rPr>
          <w:rFonts w:ascii="仿宋" w:hAnsi="仿宋" w:eastAsia="仿宋" w:cs="仿宋"/>
          <w:sz w:val="30"/>
          <w:szCs w:val="30"/>
        </w:rPr>
      </w:pP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第五章 申 报</w:t>
      </w:r>
    </w:p>
    <w:p>
      <w:pPr>
        <w:ind w:firstLine="643"/>
        <w:rPr>
          <w:rFonts w:ascii="仿宋" w:hAnsi="仿宋" w:eastAsia="仿宋" w:cs="仿宋"/>
          <w:sz w:val="30"/>
          <w:szCs w:val="30"/>
        </w:rPr>
      </w:pPr>
      <w:r>
        <w:rPr>
          <w:rFonts w:hint="eastAsia" w:ascii="仿宋" w:hAnsi="仿宋" w:eastAsia="仿宋" w:cs="仿宋"/>
          <w:b/>
          <w:sz w:val="30"/>
          <w:szCs w:val="30"/>
        </w:rPr>
        <w:t xml:space="preserve">第十三条  </w:t>
      </w:r>
      <w:r>
        <w:rPr>
          <w:rFonts w:hint="eastAsia" w:ascii="仿宋" w:hAnsi="仿宋" w:eastAsia="仿宋" w:cs="仿宋"/>
          <w:sz w:val="30"/>
          <w:szCs w:val="30"/>
        </w:rPr>
        <w:t>组织的各类班组可自愿向有关协会提出质量信得过班组创建申请。</w:t>
      </w:r>
    </w:p>
    <w:p>
      <w:pPr>
        <w:ind w:firstLine="643"/>
        <w:rPr>
          <w:rFonts w:ascii="仿宋" w:hAnsi="仿宋" w:eastAsia="仿宋" w:cs="仿宋"/>
          <w:sz w:val="30"/>
          <w:szCs w:val="30"/>
        </w:rPr>
      </w:pPr>
      <w:r>
        <w:rPr>
          <w:rFonts w:hint="eastAsia" w:ascii="仿宋" w:hAnsi="仿宋" w:eastAsia="仿宋" w:cs="仿宋"/>
          <w:b/>
          <w:sz w:val="30"/>
          <w:szCs w:val="30"/>
        </w:rPr>
        <w:t xml:space="preserve">第十四条  </w:t>
      </w:r>
      <w:r>
        <w:rPr>
          <w:rFonts w:hint="eastAsia" w:ascii="仿宋" w:hAnsi="仿宋" w:eastAsia="仿宋" w:cs="仿宋"/>
          <w:sz w:val="30"/>
          <w:szCs w:val="30"/>
        </w:rPr>
        <w:t>申报全国市政工程质量信得过班组建设成果应具备以下基本条件：</w:t>
      </w:r>
    </w:p>
    <w:p>
      <w:pPr>
        <w:ind w:firstLine="643"/>
        <w:rPr>
          <w:rFonts w:ascii="仿宋" w:hAnsi="仿宋" w:eastAsia="仿宋" w:cs="仿宋"/>
          <w:sz w:val="30"/>
          <w:szCs w:val="30"/>
        </w:rPr>
      </w:pPr>
      <w:r>
        <w:rPr>
          <w:rFonts w:hint="eastAsia" w:ascii="仿宋" w:hAnsi="仿宋" w:eastAsia="仿宋" w:cs="仿宋"/>
          <w:sz w:val="30"/>
          <w:szCs w:val="30"/>
        </w:rPr>
        <w:t>1. 以提升工程（产品）、服务质量为目标，以顾客为关注焦点，注重现场管理，各项基础管理工作健全、落实。</w:t>
      </w:r>
    </w:p>
    <w:p>
      <w:pPr>
        <w:ind w:firstLine="643"/>
        <w:rPr>
          <w:rFonts w:ascii="仿宋" w:hAnsi="仿宋" w:eastAsia="仿宋" w:cs="仿宋"/>
          <w:sz w:val="30"/>
          <w:szCs w:val="30"/>
        </w:rPr>
      </w:pPr>
      <w:r>
        <w:rPr>
          <w:rFonts w:hint="eastAsia" w:ascii="仿宋" w:hAnsi="仿宋" w:eastAsia="仿宋" w:cs="仿宋"/>
          <w:sz w:val="30"/>
          <w:szCs w:val="30"/>
        </w:rPr>
        <w:t>2. 班组成员牢固树立质量意识和服务意识，在综合素质、业务技能水平、执行力和创新力等方面持续提升。</w:t>
      </w:r>
    </w:p>
    <w:p>
      <w:pPr>
        <w:ind w:firstLine="643"/>
        <w:rPr>
          <w:rFonts w:ascii="仿宋" w:hAnsi="仿宋" w:eastAsia="仿宋" w:cs="仿宋"/>
          <w:sz w:val="30"/>
          <w:szCs w:val="30"/>
        </w:rPr>
      </w:pPr>
      <w:r>
        <w:rPr>
          <w:rFonts w:hint="eastAsia" w:ascii="仿宋" w:hAnsi="仿宋" w:eastAsia="仿宋" w:cs="仿宋"/>
          <w:sz w:val="30"/>
          <w:szCs w:val="30"/>
        </w:rPr>
        <w:t>3. 班组成员积极参与群众性质量改进活动，运用质量管理理论和方法，采取各种与活动相适宜的质量工具，有组织地开展班组建设和质量改进活动。</w:t>
      </w:r>
    </w:p>
    <w:p>
      <w:pPr>
        <w:ind w:firstLine="643"/>
        <w:rPr>
          <w:rFonts w:ascii="仿宋" w:hAnsi="仿宋" w:eastAsia="仿宋" w:cs="仿宋"/>
          <w:sz w:val="30"/>
          <w:szCs w:val="30"/>
        </w:rPr>
      </w:pPr>
      <w:r>
        <w:rPr>
          <w:rFonts w:hint="eastAsia" w:ascii="仿宋" w:hAnsi="仿宋" w:eastAsia="仿宋" w:cs="仿宋"/>
          <w:sz w:val="30"/>
          <w:szCs w:val="30"/>
        </w:rPr>
        <w:t>4. 班组创建目标完成率在本组织突出，班组施工（产品）、服务质量达到同行业、同组织、同项目、同工序先进水平。现场活动记录齐全，相关活动结果得到顾客确认，满意程度高。推进工作有特色，并具有普遍推广意义，做到“自己信得过，顾客信得过”。</w:t>
      </w:r>
    </w:p>
    <w:p>
      <w:pPr>
        <w:ind w:firstLine="643"/>
        <w:rPr>
          <w:rFonts w:ascii="仿宋" w:hAnsi="仿宋" w:eastAsia="仿宋" w:cs="仿宋"/>
          <w:sz w:val="30"/>
          <w:szCs w:val="30"/>
        </w:rPr>
      </w:pPr>
      <w:r>
        <w:rPr>
          <w:rFonts w:hint="eastAsia" w:ascii="仿宋" w:hAnsi="仿宋" w:eastAsia="仿宋" w:cs="仿宋"/>
          <w:sz w:val="30"/>
          <w:szCs w:val="30"/>
        </w:rPr>
        <w:t>5. 班组近三年无质量、安全、环保事故。</w:t>
      </w:r>
    </w:p>
    <w:p>
      <w:pPr>
        <w:ind w:firstLine="643"/>
        <w:rPr>
          <w:rFonts w:ascii="仿宋" w:hAnsi="仿宋" w:eastAsia="仿宋" w:cs="仿宋"/>
          <w:sz w:val="30"/>
          <w:szCs w:val="30"/>
        </w:rPr>
      </w:pPr>
      <w:r>
        <w:rPr>
          <w:rFonts w:hint="eastAsia" w:ascii="仿宋" w:hAnsi="仿宋" w:eastAsia="仿宋" w:cs="仿宋"/>
          <w:b/>
          <w:sz w:val="30"/>
          <w:szCs w:val="30"/>
        </w:rPr>
        <w:t xml:space="preserve">第十五条  </w:t>
      </w:r>
      <w:r>
        <w:rPr>
          <w:rFonts w:hint="eastAsia" w:ascii="仿宋" w:hAnsi="仿宋" w:eastAsia="仿宋" w:cs="仿宋"/>
          <w:sz w:val="30"/>
          <w:szCs w:val="30"/>
        </w:rPr>
        <w:t>全国市政工程质量信得过班组建设成果推荐申报工作由各有关协会负责实施，在自行评审基础上择优推荐。</w:t>
      </w:r>
    </w:p>
    <w:p>
      <w:pPr>
        <w:ind w:firstLine="643"/>
        <w:rPr>
          <w:rFonts w:ascii="仿宋" w:hAnsi="仿宋" w:eastAsia="仿宋" w:cs="仿宋"/>
          <w:sz w:val="30"/>
          <w:szCs w:val="30"/>
        </w:rPr>
      </w:pPr>
      <w:r>
        <w:rPr>
          <w:rFonts w:hint="eastAsia" w:ascii="仿宋" w:hAnsi="仿宋" w:eastAsia="仿宋" w:cs="仿宋"/>
          <w:b/>
          <w:sz w:val="30"/>
          <w:szCs w:val="30"/>
        </w:rPr>
        <w:t xml:space="preserve">第十六条  </w:t>
      </w:r>
      <w:r>
        <w:rPr>
          <w:rFonts w:hint="eastAsia" w:ascii="仿宋" w:hAnsi="仿宋" w:eastAsia="仿宋" w:cs="仿宋"/>
          <w:sz w:val="30"/>
          <w:szCs w:val="30"/>
        </w:rPr>
        <w:t>申报全国市政工程质量信得过班组建设成果应按照填报要求，填写《全国市政工程质量信得过班组建设成果申报表》，由推荐协会对申报材料进行确认，并填写推荐意见，报中国市政工程协会。</w:t>
      </w:r>
    </w:p>
    <w:p>
      <w:pPr>
        <w:ind w:firstLine="643"/>
        <w:rPr>
          <w:rFonts w:hint="eastAsia" w:ascii="仿宋" w:hAnsi="仿宋" w:eastAsia="仿宋" w:cs="仿宋"/>
          <w:sz w:val="30"/>
          <w:szCs w:val="30"/>
        </w:rPr>
      </w:pPr>
    </w:p>
    <w:p>
      <w:pPr>
        <w:ind w:firstLine="643"/>
        <w:rPr>
          <w:rFonts w:ascii="仿宋" w:hAnsi="仿宋" w:eastAsia="仿宋" w:cs="仿宋"/>
          <w:sz w:val="30"/>
          <w:szCs w:val="30"/>
        </w:rPr>
      </w:pP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第六章 评审表彰</w:t>
      </w:r>
    </w:p>
    <w:p>
      <w:pPr>
        <w:ind w:firstLine="643"/>
        <w:rPr>
          <w:rFonts w:ascii="仿宋" w:hAnsi="仿宋" w:eastAsia="仿宋" w:cs="仿宋"/>
          <w:sz w:val="30"/>
          <w:szCs w:val="30"/>
        </w:rPr>
      </w:pPr>
      <w:r>
        <w:rPr>
          <w:rFonts w:hint="eastAsia" w:ascii="仿宋" w:hAnsi="仿宋" w:eastAsia="仿宋" w:cs="仿宋"/>
          <w:b/>
          <w:sz w:val="30"/>
          <w:szCs w:val="30"/>
        </w:rPr>
        <w:t xml:space="preserve">第十七条  </w:t>
      </w:r>
      <w:r>
        <w:rPr>
          <w:rFonts w:hint="eastAsia" w:ascii="仿宋" w:hAnsi="仿宋" w:eastAsia="仿宋" w:cs="仿宋"/>
          <w:sz w:val="30"/>
          <w:szCs w:val="30"/>
        </w:rPr>
        <w:t>质量信得过班组注册一年后，方可参加优秀质量信得过班组评选。</w:t>
      </w:r>
    </w:p>
    <w:p>
      <w:pPr>
        <w:ind w:firstLine="643"/>
        <w:rPr>
          <w:rFonts w:ascii="仿宋" w:hAnsi="仿宋" w:eastAsia="仿宋" w:cs="仿宋"/>
          <w:sz w:val="30"/>
          <w:szCs w:val="30"/>
        </w:rPr>
      </w:pPr>
      <w:r>
        <w:rPr>
          <w:rFonts w:hint="eastAsia" w:ascii="仿宋" w:hAnsi="仿宋" w:eastAsia="仿宋" w:cs="仿宋"/>
          <w:b/>
          <w:sz w:val="30"/>
          <w:szCs w:val="30"/>
        </w:rPr>
        <w:t xml:space="preserve">第十八条  </w:t>
      </w:r>
      <w:r>
        <w:rPr>
          <w:rFonts w:hint="eastAsia" w:ascii="仿宋" w:hAnsi="仿宋" w:eastAsia="仿宋" w:cs="仿宋"/>
          <w:sz w:val="30"/>
          <w:szCs w:val="30"/>
        </w:rPr>
        <w:t>评审原则：坚持公开、公平和公正原则。</w:t>
      </w:r>
    </w:p>
    <w:p>
      <w:pPr>
        <w:ind w:firstLine="643"/>
        <w:rPr>
          <w:rFonts w:ascii="仿宋" w:hAnsi="仿宋" w:eastAsia="仿宋" w:cs="仿宋"/>
          <w:sz w:val="30"/>
          <w:szCs w:val="30"/>
        </w:rPr>
      </w:pPr>
      <w:r>
        <w:rPr>
          <w:rFonts w:hint="eastAsia" w:ascii="仿宋" w:hAnsi="仿宋" w:eastAsia="仿宋" w:cs="仿宋"/>
          <w:b/>
          <w:sz w:val="30"/>
          <w:szCs w:val="30"/>
        </w:rPr>
        <w:t xml:space="preserve">第十九条  </w:t>
      </w:r>
      <w:r>
        <w:rPr>
          <w:rFonts w:hint="eastAsia" w:ascii="仿宋" w:hAnsi="仿宋" w:eastAsia="仿宋" w:cs="仿宋"/>
          <w:sz w:val="30"/>
          <w:szCs w:val="30"/>
        </w:rPr>
        <w:t>评审标准：全国市政工程质量信得过班组建设评审依据中国质量协会团体标准《质量信得过班组建设准则》和《质量信得过班组建设评分表》评审。</w:t>
      </w:r>
    </w:p>
    <w:p>
      <w:pPr>
        <w:ind w:firstLine="643"/>
        <w:rPr>
          <w:rFonts w:ascii="仿宋" w:hAnsi="仿宋" w:eastAsia="仿宋" w:cs="仿宋"/>
          <w:sz w:val="30"/>
          <w:szCs w:val="30"/>
        </w:rPr>
      </w:pPr>
      <w:r>
        <w:rPr>
          <w:rFonts w:hint="eastAsia" w:ascii="仿宋" w:hAnsi="仿宋" w:eastAsia="仿宋" w:cs="仿宋"/>
          <w:b/>
          <w:sz w:val="30"/>
          <w:szCs w:val="30"/>
        </w:rPr>
        <w:t xml:space="preserve">第二十条  </w:t>
      </w:r>
      <w:r>
        <w:rPr>
          <w:rFonts w:hint="eastAsia" w:ascii="仿宋" w:hAnsi="仿宋" w:eastAsia="仿宋" w:cs="仿宋"/>
          <w:sz w:val="30"/>
          <w:szCs w:val="30"/>
        </w:rPr>
        <w:t>全国市政工程质量信得过班组建设成果的评审交流活动每年一次。</w:t>
      </w:r>
    </w:p>
    <w:p>
      <w:pPr>
        <w:ind w:firstLine="643"/>
        <w:rPr>
          <w:rFonts w:ascii="仿宋" w:hAnsi="仿宋" w:eastAsia="仿宋" w:cs="仿宋"/>
          <w:sz w:val="30"/>
          <w:szCs w:val="30"/>
        </w:rPr>
      </w:pPr>
      <w:r>
        <w:rPr>
          <w:rFonts w:hint="eastAsia" w:ascii="仿宋" w:hAnsi="仿宋" w:eastAsia="仿宋" w:cs="仿宋"/>
          <w:b/>
          <w:sz w:val="30"/>
          <w:szCs w:val="30"/>
        </w:rPr>
        <w:t xml:space="preserve">第二十一条  </w:t>
      </w:r>
      <w:r>
        <w:rPr>
          <w:rFonts w:hint="eastAsia" w:ascii="仿宋" w:hAnsi="仿宋" w:eastAsia="仿宋" w:cs="仿宋"/>
          <w:sz w:val="30"/>
          <w:szCs w:val="30"/>
        </w:rPr>
        <w:t>在全国市政工程质量信得过班组建设活动中，经评定通过的班组由中国市政工程协会授予年度“全国市政工程质量信得过班组”荣誉。部分特别优秀的小组，亦可推荐至中国质量协会，参加“全国质量信得过班组”的评审。</w:t>
      </w:r>
    </w:p>
    <w:p>
      <w:pPr>
        <w:ind w:firstLine="643"/>
        <w:rPr>
          <w:rFonts w:ascii="仿宋" w:hAnsi="仿宋" w:eastAsia="仿宋" w:cs="仿宋"/>
          <w:sz w:val="30"/>
          <w:szCs w:val="30"/>
        </w:rPr>
      </w:pP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第七章 监 督</w:t>
      </w:r>
    </w:p>
    <w:p>
      <w:pPr>
        <w:ind w:firstLine="643"/>
        <w:rPr>
          <w:rFonts w:ascii="仿宋" w:hAnsi="仿宋" w:eastAsia="仿宋" w:cs="仿宋"/>
          <w:sz w:val="30"/>
          <w:szCs w:val="30"/>
        </w:rPr>
      </w:pPr>
      <w:r>
        <w:rPr>
          <w:rFonts w:hint="eastAsia" w:ascii="仿宋" w:hAnsi="仿宋" w:eastAsia="仿宋" w:cs="仿宋"/>
          <w:b/>
          <w:sz w:val="30"/>
          <w:szCs w:val="30"/>
        </w:rPr>
        <w:t xml:space="preserve">第二十二条  </w:t>
      </w:r>
      <w:r>
        <w:rPr>
          <w:rFonts w:hint="eastAsia" w:ascii="仿宋" w:hAnsi="仿宋" w:eastAsia="仿宋" w:cs="仿宋"/>
          <w:sz w:val="30"/>
          <w:szCs w:val="30"/>
        </w:rPr>
        <w:t>全国市政工程质量信得过班组建设以倡导、鼓励、扶持为导向，依据活动内容及标准开展创建和创优工作，接受社会各界的监督，共同打造和维护全国市政工程质量信得过班组活动品牌。</w:t>
      </w:r>
    </w:p>
    <w:p>
      <w:pPr>
        <w:ind w:firstLine="643"/>
        <w:rPr>
          <w:rFonts w:ascii="仿宋" w:hAnsi="仿宋" w:eastAsia="仿宋" w:cs="仿宋"/>
          <w:sz w:val="30"/>
          <w:szCs w:val="30"/>
        </w:rPr>
      </w:pPr>
      <w:r>
        <w:rPr>
          <w:rFonts w:hint="eastAsia" w:ascii="仿宋" w:hAnsi="仿宋" w:eastAsia="仿宋" w:cs="仿宋"/>
          <w:b/>
          <w:sz w:val="30"/>
          <w:szCs w:val="30"/>
        </w:rPr>
        <w:t xml:space="preserve">第二十三条  </w:t>
      </w:r>
      <w:r>
        <w:rPr>
          <w:rFonts w:hint="eastAsia" w:ascii="仿宋" w:hAnsi="仿宋" w:eastAsia="仿宋" w:cs="仿宋"/>
          <w:sz w:val="30"/>
          <w:szCs w:val="30"/>
        </w:rPr>
        <w:t>命名质量信得过称号的班组，在连续出现顾客对质量不满意的投诉时，授予部门酌情考虑撤销称号。</w:t>
      </w:r>
    </w:p>
    <w:p>
      <w:pPr>
        <w:ind w:firstLine="643"/>
        <w:rPr>
          <w:rFonts w:ascii="宋体" w:hAnsi="Calibri" w:eastAsia="宋体" w:cs="仿宋"/>
          <w:sz w:val="32"/>
          <w:szCs w:val="32"/>
        </w:rPr>
      </w:pPr>
    </w:p>
    <w:p>
      <w:pPr>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第八章 附 则</w:t>
      </w:r>
    </w:p>
    <w:p>
      <w:pPr>
        <w:ind w:firstLine="643"/>
        <w:rPr>
          <w:rFonts w:ascii="仿宋" w:hAnsi="仿宋" w:eastAsia="仿宋" w:cs="仿宋"/>
          <w:sz w:val="30"/>
          <w:szCs w:val="30"/>
        </w:rPr>
      </w:pPr>
      <w:r>
        <w:rPr>
          <w:rFonts w:hint="eastAsia" w:ascii="仿宋" w:hAnsi="仿宋" w:eastAsia="仿宋" w:cs="仿宋"/>
          <w:b/>
          <w:sz w:val="30"/>
          <w:szCs w:val="30"/>
        </w:rPr>
        <w:t xml:space="preserve">第二十四条  </w:t>
      </w:r>
      <w:r>
        <w:rPr>
          <w:rFonts w:hint="eastAsia" w:ascii="仿宋" w:hAnsi="仿宋" w:eastAsia="仿宋" w:cs="仿宋"/>
          <w:sz w:val="30"/>
          <w:szCs w:val="30"/>
        </w:rPr>
        <w:t>本办法为指导性文件，各有关协会及相关组织可参照执行，并根据实际情况制定实施细则。</w:t>
      </w:r>
    </w:p>
    <w:p>
      <w:pPr>
        <w:ind w:firstLine="643"/>
        <w:rPr>
          <w:rFonts w:ascii="仿宋" w:hAnsi="仿宋" w:eastAsia="仿宋" w:cs="仿宋"/>
          <w:sz w:val="30"/>
          <w:szCs w:val="30"/>
        </w:rPr>
      </w:pPr>
      <w:r>
        <w:rPr>
          <w:rFonts w:hint="eastAsia" w:ascii="仿宋" w:hAnsi="仿宋" w:eastAsia="仿宋" w:cs="仿宋"/>
          <w:b/>
          <w:sz w:val="30"/>
          <w:szCs w:val="30"/>
        </w:rPr>
        <w:t xml:space="preserve">第二十五条  </w:t>
      </w:r>
      <w:r>
        <w:rPr>
          <w:rFonts w:hint="eastAsia" w:ascii="仿宋" w:hAnsi="仿宋" w:eastAsia="仿宋" w:cs="仿宋"/>
          <w:sz w:val="30"/>
          <w:szCs w:val="30"/>
        </w:rPr>
        <w:t>本办法解释权属中国市政工程协会。</w:t>
      </w:r>
    </w:p>
    <w:p>
      <w:pPr>
        <w:rPr>
          <w:rFonts w:ascii="仿宋" w:hAnsi="仿宋" w:eastAsia="仿宋" w:cs="仿宋"/>
          <w:sz w:val="30"/>
          <w:szCs w:val="30"/>
        </w:rPr>
      </w:pPr>
    </w:p>
    <w:p>
      <w:pPr>
        <w:ind w:firstLine="4800" w:firstLineChars="1600"/>
        <w:rPr>
          <w:rFonts w:ascii="仿宋" w:hAnsi="仿宋" w:eastAsia="仿宋" w:cs="仿宋"/>
          <w:sz w:val="30"/>
          <w:szCs w:val="30"/>
        </w:rPr>
      </w:pPr>
    </w:p>
    <w:p>
      <w:pPr>
        <w:ind w:firstLine="5100" w:firstLineChars="1700"/>
        <w:rPr>
          <w:rFonts w:ascii="仿宋" w:hAnsi="仿宋" w:eastAsia="仿宋" w:cs="仿宋"/>
          <w:sz w:val="30"/>
          <w:szCs w:val="30"/>
        </w:rPr>
      </w:pPr>
      <w:r>
        <w:rPr>
          <w:rFonts w:hint="eastAsia" w:ascii="仿宋" w:hAnsi="仿宋" w:eastAsia="仿宋" w:cs="仿宋"/>
          <w:sz w:val="30"/>
          <w:szCs w:val="30"/>
        </w:rPr>
        <w:t>2019年5月13日</w:t>
      </w:r>
    </w:p>
    <w:p>
      <w:pPr>
        <w:rPr>
          <w:rFonts w:ascii="仿宋" w:hAnsi="仿宋" w:eastAsia="仿宋" w:cs="仿宋"/>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173232"/>
      <w:docPartObj>
        <w:docPartGallery w:val="AutoText"/>
      </w:docPartObj>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358"/>
    <w:rsid w:val="00054134"/>
    <w:rsid w:val="00143AA4"/>
    <w:rsid w:val="001449E4"/>
    <w:rsid w:val="001A2EEE"/>
    <w:rsid w:val="001B389E"/>
    <w:rsid w:val="002B556F"/>
    <w:rsid w:val="002B6AED"/>
    <w:rsid w:val="002C37C2"/>
    <w:rsid w:val="00331281"/>
    <w:rsid w:val="0039257F"/>
    <w:rsid w:val="003A4A23"/>
    <w:rsid w:val="003B2E31"/>
    <w:rsid w:val="003B4854"/>
    <w:rsid w:val="004034FD"/>
    <w:rsid w:val="00452E05"/>
    <w:rsid w:val="00466F33"/>
    <w:rsid w:val="004861D6"/>
    <w:rsid w:val="004E38F6"/>
    <w:rsid w:val="004F76B0"/>
    <w:rsid w:val="00523396"/>
    <w:rsid w:val="0055085A"/>
    <w:rsid w:val="005D164B"/>
    <w:rsid w:val="00647B46"/>
    <w:rsid w:val="00673470"/>
    <w:rsid w:val="00695F8F"/>
    <w:rsid w:val="00771512"/>
    <w:rsid w:val="007E47F1"/>
    <w:rsid w:val="007F64F1"/>
    <w:rsid w:val="008858E0"/>
    <w:rsid w:val="00927160"/>
    <w:rsid w:val="00994FA5"/>
    <w:rsid w:val="00A14F31"/>
    <w:rsid w:val="00AA7FC7"/>
    <w:rsid w:val="00AC4973"/>
    <w:rsid w:val="00B13DD2"/>
    <w:rsid w:val="00BD39C7"/>
    <w:rsid w:val="00C05E38"/>
    <w:rsid w:val="00C458F6"/>
    <w:rsid w:val="00C840CE"/>
    <w:rsid w:val="00CE6944"/>
    <w:rsid w:val="00D20B5D"/>
    <w:rsid w:val="00DD5C2B"/>
    <w:rsid w:val="00E55358"/>
    <w:rsid w:val="00E84649"/>
    <w:rsid w:val="00F50671"/>
    <w:rsid w:val="75FA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735</Words>
  <Characters>4196</Characters>
  <Lines>34</Lines>
  <Paragraphs>9</Paragraphs>
  <TotalTime>177</TotalTime>
  <ScaleCrop>false</ScaleCrop>
  <LinksUpToDate>false</LinksUpToDate>
  <CharactersWithSpaces>4922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2019-05-16T02:51:00Z</dcterms:created>
  <dc:creator>微软用户</dc:creator>
  <cp:lastModifiedBy>蓅暒飛囩</cp:lastModifiedBy>
  <dcterms:modified xsi:type="dcterms:W3CDTF">2019-05-30T04:42:23Z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