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 xml:space="preserve">附件：  </w:t>
      </w:r>
    </w:p>
    <w:p>
      <w:pPr>
        <w:spacing w:line="640" w:lineRule="exact"/>
        <w:ind w:firstLine="1428" w:firstLineChars="395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《建设项目工程总承包管理规范》、</w:t>
      </w:r>
    </w:p>
    <w:p>
      <w:pPr>
        <w:spacing w:line="64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《建设工程项目管理规范》培训回执表</w:t>
      </w: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企业开票信息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）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宋体" w:hAnsi="宋体" w:cs="新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2522"/>
    <w:rsid w:val="00505439"/>
    <w:rsid w:val="009755C8"/>
    <w:rsid w:val="00FB24CF"/>
    <w:rsid w:val="2A5200EE"/>
    <w:rsid w:val="68DB2522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28</Words>
  <Characters>163</Characters>
  <Lines>1</Lines>
  <Paragraphs>1</Paragraphs>
  <TotalTime>6</TotalTime>
  <ScaleCrop>false</ScaleCrop>
  <LinksUpToDate>false</LinksUpToDate>
  <CharactersWithSpaces>190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2018-06-11T01:26:00Z</dcterms:created>
  <dc:creator>吴先森</dc:creator>
  <cp:lastModifiedBy>吴先森</cp:lastModifiedBy>
  <dcterms:modified xsi:type="dcterms:W3CDTF">2018-06-21T01:27:48Z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